
<file path=[Content_Types].xml><?xml version="1.0" encoding="utf-8"?>
<Types xmlns="http://schemas.openxmlformats.org/package/2006/content-types">
  <Default Extension="bin" ContentType="image/jpeg"/>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57D1F" w14:textId="7A48CDC3" w:rsidR="00CE6FC5" w:rsidRPr="00587B0D" w:rsidRDefault="00922D36" w:rsidP="00F62CD8">
      <w:pPr>
        <w:rPr>
          <w:rFonts w:ascii="Segoe UI" w:hAnsi="Segoe UI" w:cs="Segoe UI"/>
        </w:rPr>
      </w:pPr>
      <w:r w:rsidRPr="00587B0D">
        <w:rPr>
          <w:rFonts w:ascii="Segoe UI" w:hAnsi="Segoe UI" w:cs="Segoe UI"/>
        </w:rPr>
        <w:t>2</w:t>
      </w:r>
      <w:r w:rsidR="00587B0D" w:rsidRPr="00587B0D">
        <w:rPr>
          <w:rFonts w:ascii="Segoe UI" w:hAnsi="Segoe UI" w:cs="Segoe UI"/>
        </w:rPr>
        <w:t>3</w:t>
      </w:r>
      <w:r w:rsidR="00A5784B" w:rsidRPr="00587B0D">
        <w:rPr>
          <w:rFonts w:ascii="Segoe UI" w:hAnsi="Segoe UI" w:cs="Segoe UI"/>
        </w:rPr>
        <w:t>.</w:t>
      </w:r>
      <w:r w:rsidR="00D64A51" w:rsidRPr="00587B0D">
        <w:rPr>
          <w:rFonts w:ascii="Segoe UI" w:hAnsi="Segoe UI" w:cs="Segoe UI"/>
        </w:rPr>
        <w:t>0</w:t>
      </w:r>
      <w:r w:rsidR="00587B0D" w:rsidRPr="00587B0D">
        <w:rPr>
          <w:rFonts w:ascii="Segoe UI" w:hAnsi="Segoe UI" w:cs="Segoe UI"/>
        </w:rPr>
        <w:t>6</w:t>
      </w:r>
      <w:r w:rsidR="00A5784B" w:rsidRPr="00587B0D">
        <w:rPr>
          <w:rFonts w:ascii="Segoe UI" w:hAnsi="Segoe UI" w:cs="Segoe UI"/>
        </w:rPr>
        <w:t>.202</w:t>
      </w:r>
      <w:r w:rsidR="00D64A51" w:rsidRPr="00587B0D">
        <w:rPr>
          <w:rFonts w:ascii="Segoe UI" w:hAnsi="Segoe UI" w:cs="Segoe UI"/>
        </w:rPr>
        <w:t>5</w:t>
      </w:r>
    </w:p>
    <w:p w14:paraId="76A80776" w14:textId="29DC68E3" w:rsidR="009141FE" w:rsidRPr="00587B0D" w:rsidRDefault="00587B0D" w:rsidP="009141FE">
      <w:pPr>
        <w:rPr>
          <w:rFonts w:ascii="Segoe UI" w:eastAsia="Times New Roman" w:hAnsi="Segoe UI" w:cs="Segoe UI"/>
          <w:b/>
          <w:bCs/>
          <w:sz w:val="32"/>
          <w:szCs w:val="32"/>
          <w:lang w:eastAsia="de-AT"/>
        </w:rPr>
      </w:pPr>
      <w:r w:rsidRPr="00587B0D">
        <w:rPr>
          <w:rFonts w:ascii="Segoe UI" w:eastAsia="Times New Roman" w:hAnsi="Segoe UI" w:cs="Segoe UI"/>
          <w:b/>
          <w:bCs/>
          <w:sz w:val="32"/>
          <w:szCs w:val="32"/>
          <w:lang w:eastAsia="de-AT"/>
        </w:rPr>
        <w:t>Seltener Brutvogel am Wildfluss – Der Flussuferläufer im Nationalpark Gesäuse</w:t>
      </w:r>
    </w:p>
    <w:p w14:paraId="58DE155D" w14:textId="064105A6"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b/>
          <w:bCs/>
          <w:sz w:val="24"/>
          <w:szCs w:val="24"/>
          <w:lang w:eastAsia="de-AT"/>
        </w:rPr>
        <w:t>Gesäuse –</w:t>
      </w:r>
      <w:r w:rsidRPr="00587B0D">
        <w:rPr>
          <w:rFonts w:ascii="Segoe UI" w:eastAsia="Times New Roman" w:hAnsi="Segoe UI" w:cs="Segoe UI"/>
          <w:sz w:val="24"/>
          <w:szCs w:val="24"/>
          <w:lang w:eastAsia="de-AT"/>
        </w:rPr>
        <w:t xml:space="preserve"> Der Flussuferläufer ist wieder da – und das ist eine kleine Sensation. Jedes Frühjahr kehrt der Zugvogel aus seinem Winterquartier in Afrika zurück ins Ennstal, um an den unverbauten Ufern der Enns im Nationalpark Gesäuse zu brüten. Damit gehört das Gesäuse zu den wenigen verbliebenen Lebensräumen in Österreich, in denen diese Vogelart überhaupt noch Nachwuchs großziehen kann.</w:t>
      </w:r>
    </w:p>
    <w:p w14:paraId="5AE67437"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b/>
          <w:bCs/>
          <w:sz w:val="24"/>
          <w:szCs w:val="24"/>
          <w:lang w:eastAsia="de-AT"/>
        </w:rPr>
        <w:t>Ein Spezialist für Wildflüsse</w:t>
      </w:r>
    </w:p>
    <w:p w14:paraId="56053D3E"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sz w:val="24"/>
          <w:szCs w:val="24"/>
          <w:lang w:eastAsia="de-AT"/>
        </w:rPr>
        <w:t>Der Flussuferläufer ist ein unscheinbarer, aber faszinierender Vogel. Mit einer Größe von etwa 20cm, sandbraunem Gefieder und auffälligem Wippen beim Gehen, fällt er vor allem durch seinen markanten Ruf „</w:t>
      </w:r>
      <w:proofErr w:type="spellStart"/>
      <w:r w:rsidRPr="00587B0D">
        <w:rPr>
          <w:rFonts w:ascii="Segoe UI" w:eastAsia="Times New Roman" w:hAnsi="Segoe UI" w:cs="Segoe UI"/>
          <w:sz w:val="24"/>
          <w:szCs w:val="24"/>
          <w:lang w:eastAsia="de-AT"/>
        </w:rPr>
        <w:t>Hididi</w:t>
      </w:r>
      <w:proofErr w:type="spellEnd"/>
      <w:r w:rsidRPr="00587B0D">
        <w:rPr>
          <w:rFonts w:ascii="Segoe UI" w:eastAsia="Times New Roman" w:hAnsi="Segoe UI" w:cs="Segoe UI"/>
          <w:sz w:val="24"/>
          <w:szCs w:val="24"/>
          <w:lang w:eastAsia="de-AT"/>
        </w:rPr>
        <w:t xml:space="preserve">, </w:t>
      </w:r>
      <w:proofErr w:type="spellStart"/>
      <w:r w:rsidRPr="00587B0D">
        <w:rPr>
          <w:rFonts w:ascii="Segoe UI" w:eastAsia="Times New Roman" w:hAnsi="Segoe UI" w:cs="Segoe UI"/>
          <w:sz w:val="24"/>
          <w:szCs w:val="24"/>
          <w:lang w:eastAsia="de-AT"/>
        </w:rPr>
        <w:t>Hididi</w:t>
      </w:r>
      <w:proofErr w:type="spellEnd"/>
      <w:r w:rsidRPr="00587B0D">
        <w:rPr>
          <w:rFonts w:ascii="Segoe UI" w:eastAsia="Times New Roman" w:hAnsi="Segoe UI" w:cs="Segoe UI"/>
          <w:sz w:val="24"/>
          <w:szCs w:val="24"/>
          <w:lang w:eastAsia="de-AT"/>
        </w:rPr>
        <w:t>“ auf. Seine Brutplätze wählt er mit großer Sorgfalt: Nur an naturnahen, wenig gestörten Schotterbänken fühlt er sich wohl.</w:t>
      </w:r>
    </w:p>
    <w:p w14:paraId="220B5682"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sz w:val="24"/>
          <w:szCs w:val="24"/>
          <w:lang w:eastAsia="de-AT"/>
        </w:rPr>
        <w:t xml:space="preserve">„Die Enns im Gesäuse ist ein echtes Juwel für Flussdynamik und Artenvielfalt. Dass der Flussuferläufer hier noch brütet, ist ein klarer Hinweis darauf, wie wertvoll diese Landschaft ist“, erklärt Laura Suppan vom Nationalpark Gesäuse. „Das Wetter war dieses Jahr sehr wechselhaft. Wahrscheinlich deshalb streckte sich der Zeitraum der Bruten in die Länge, sodass wir heuer an manchen Stellen schon ausgewachsene Jungvögel beobachteten, während </w:t>
      </w:r>
      <w:proofErr w:type="gramStart"/>
      <w:r w:rsidRPr="00587B0D">
        <w:rPr>
          <w:rFonts w:ascii="Segoe UI" w:eastAsia="Times New Roman" w:hAnsi="Segoe UI" w:cs="Segoe UI"/>
          <w:sz w:val="24"/>
          <w:szCs w:val="24"/>
          <w:lang w:eastAsia="de-AT"/>
        </w:rPr>
        <w:t>in anderen Bereiche</w:t>
      </w:r>
      <w:proofErr w:type="gramEnd"/>
      <w:r w:rsidRPr="00587B0D">
        <w:rPr>
          <w:rFonts w:ascii="Segoe UI" w:eastAsia="Times New Roman" w:hAnsi="Segoe UI" w:cs="Segoe UI"/>
          <w:sz w:val="24"/>
          <w:szCs w:val="24"/>
          <w:lang w:eastAsia="de-AT"/>
        </w:rPr>
        <w:t xml:space="preserve"> gerade erst „Nachzügler“ schlüpften. Die Vögel müssen am Beginn ihres Lebens sehr schnell wachsen um flugfähig zu werden. Nur so können sie ihren Fressfeinden entfliehen und nach wenigen Monaten müssen sie stark genug sein, um die weite Reise in den Süden anzutreten“, erklärt Suppan. </w:t>
      </w:r>
    </w:p>
    <w:p w14:paraId="28026AAE"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sz w:val="24"/>
          <w:szCs w:val="24"/>
          <w:lang w:eastAsia="de-AT"/>
        </w:rPr>
        <w:t>Bis jetzt konnten beim laufenden Monitoring vier Jungvögel erfolgreich nachgewiesen werden – ein schöner Erfolg für den heimischen Naturschutz.</w:t>
      </w:r>
    </w:p>
    <w:p w14:paraId="7FC36A8D"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b/>
          <w:bCs/>
          <w:sz w:val="24"/>
          <w:szCs w:val="24"/>
          <w:lang w:eastAsia="de-AT"/>
        </w:rPr>
        <w:t>Gefährdung und Schutzmaßnahmen</w:t>
      </w:r>
    </w:p>
    <w:p w14:paraId="06DB9F28"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sz w:val="24"/>
          <w:szCs w:val="24"/>
          <w:lang w:eastAsia="de-AT"/>
        </w:rPr>
        <w:t>Störungen durch Freizeitaktivitäten – etwa Kajakfahrer oder Badegäste, die unbewusst Brutplätze betreten – stellen eine Bedrohung dar. Nester liegen versteckt in der Vegetation nur wenige Meter vom Ufer entfernt, gut getarnt, aber extrem verletzlich. Durch Unachtsamkeit kann ein Gelege leicht zerstört werden. Auch freilaufende Hunde</w:t>
      </w:r>
      <w:r w:rsidRPr="00EE060C">
        <w:rPr>
          <w:rFonts w:ascii="Segoe UI" w:eastAsia="Times New Roman" w:hAnsi="Segoe UI" w:cs="Segoe UI"/>
          <w:sz w:val="24"/>
          <w:szCs w:val="24"/>
          <w:lang w:eastAsia="de-AT"/>
        </w:rPr>
        <w:t>, Füchse</w:t>
      </w:r>
      <w:r w:rsidRPr="00587B0D">
        <w:rPr>
          <w:rFonts w:ascii="Segoe UI" w:eastAsia="Times New Roman" w:hAnsi="Segoe UI" w:cs="Segoe UI"/>
          <w:sz w:val="24"/>
          <w:szCs w:val="24"/>
          <w:lang w:eastAsia="de-AT"/>
        </w:rPr>
        <w:t xml:space="preserve"> oder Marder sind eine große Gefahr für die am Boden brütenden Vögel.</w:t>
      </w:r>
    </w:p>
    <w:p w14:paraId="0058E32E" w14:textId="77777777" w:rsid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p>
    <w:p w14:paraId="1E767B58" w14:textId="77777777" w:rsid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p>
    <w:p w14:paraId="327585CB" w14:textId="6D101EB2"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sz w:val="24"/>
          <w:szCs w:val="24"/>
          <w:lang w:eastAsia="de-AT"/>
        </w:rPr>
        <w:t>Um den Flussuferläufer zu schützen, setzt der Nationalpark auf gezielte Besucherlenkung, Information und ein intensives Monitoring.</w:t>
      </w:r>
    </w:p>
    <w:p w14:paraId="619A826D" w14:textId="26FC5DB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b/>
          <w:bCs/>
          <w:sz w:val="24"/>
          <w:szCs w:val="24"/>
          <w:lang w:eastAsia="de-AT"/>
        </w:rPr>
        <w:t>Naturschutz braucht Rücksicht</w:t>
      </w:r>
    </w:p>
    <w:p w14:paraId="7F8A8CF3"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sz w:val="24"/>
          <w:szCs w:val="24"/>
          <w:lang w:eastAsia="de-AT"/>
        </w:rPr>
        <w:t xml:space="preserve">Der Flussuferläufer ist nicht nur ein Bewohner des Gesäuse – er ist ein Botschafter für lebendige Flüsse. Seine Anwesenheit zeigt: Hier funktioniert die Natur noch ein Stück weit so, wie sie es ursprünglich getan hat. </w:t>
      </w:r>
    </w:p>
    <w:p w14:paraId="014E4210"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r w:rsidRPr="00587B0D">
        <w:rPr>
          <w:rFonts w:ascii="Segoe UI" w:eastAsia="Times New Roman" w:hAnsi="Segoe UI" w:cs="Segoe UI"/>
          <w:sz w:val="24"/>
          <w:szCs w:val="24"/>
          <w:lang w:eastAsia="de-AT"/>
        </w:rPr>
        <w:t xml:space="preserve">„Wer den Flussuferläufer unterstützen will, kann ganz einfach durch Einhalten des Betretungsverbots der Uferbereiche helfen. Wer den Flussuferläufer beobachten will, kann das ganz leicht von der Aussichtshütte am </w:t>
      </w:r>
      <w:proofErr w:type="spellStart"/>
      <w:r w:rsidRPr="00587B0D">
        <w:rPr>
          <w:rFonts w:ascii="Segoe UI" w:eastAsia="Times New Roman" w:hAnsi="Segoe UI" w:cs="Segoe UI"/>
          <w:sz w:val="24"/>
          <w:szCs w:val="24"/>
          <w:lang w:eastAsia="de-AT"/>
        </w:rPr>
        <w:t>Leierweg</w:t>
      </w:r>
      <w:proofErr w:type="spellEnd"/>
      <w:r w:rsidRPr="00587B0D">
        <w:rPr>
          <w:rFonts w:ascii="Segoe UI" w:eastAsia="Times New Roman" w:hAnsi="Segoe UI" w:cs="Segoe UI"/>
          <w:sz w:val="24"/>
          <w:szCs w:val="24"/>
          <w:lang w:eastAsia="de-AT"/>
        </w:rPr>
        <w:t xml:space="preserve"> aus. Dort informieren wir auch tagesaktuell, wie viele Jungvögel wir gerade entdeckt haben“, so die Biologin Laura Suppan abschließend.</w:t>
      </w:r>
    </w:p>
    <w:p w14:paraId="324915FD" w14:textId="77777777" w:rsidR="00587B0D" w:rsidRPr="00587B0D" w:rsidRDefault="00587B0D" w:rsidP="00587B0D">
      <w:pPr>
        <w:spacing w:before="100" w:beforeAutospacing="1" w:after="100" w:afterAutospacing="1" w:line="240" w:lineRule="auto"/>
        <w:ind w:right="0"/>
        <w:rPr>
          <w:rFonts w:ascii="Segoe UI" w:eastAsia="Times New Roman" w:hAnsi="Segoe UI" w:cs="Segoe UI"/>
          <w:b/>
          <w:sz w:val="24"/>
          <w:szCs w:val="24"/>
          <w:lang w:eastAsia="de-AT"/>
        </w:rPr>
      </w:pPr>
      <w:r w:rsidRPr="00587B0D">
        <w:rPr>
          <w:rFonts w:ascii="Segoe UI" w:eastAsia="Times New Roman" w:hAnsi="Segoe UI" w:cs="Segoe UI"/>
          <w:b/>
          <w:sz w:val="24"/>
          <w:szCs w:val="24"/>
          <w:lang w:eastAsia="de-AT"/>
        </w:rPr>
        <w:t>Fernglas nicht vergessen!</w:t>
      </w:r>
    </w:p>
    <w:p w14:paraId="38DD4AE7" w14:textId="1DD8A68A"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p>
    <w:p w14:paraId="1B79B408" w14:textId="77777777" w:rsidR="00587B0D" w:rsidRPr="00587B0D" w:rsidRDefault="00587B0D" w:rsidP="00587B0D">
      <w:pPr>
        <w:spacing w:before="100" w:beforeAutospacing="1" w:after="100" w:afterAutospacing="1" w:line="240" w:lineRule="auto"/>
        <w:ind w:right="0"/>
        <w:rPr>
          <w:rFonts w:ascii="Segoe UI" w:eastAsia="Times New Roman" w:hAnsi="Segoe UI" w:cs="Segoe UI"/>
          <w:sz w:val="24"/>
          <w:szCs w:val="24"/>
          <w:lang w:eastAsia="de-AT"/>
        </w:rPr>
      </w:pPr>
    </w:p>
    <w:p w14:paraId="1C8F438B" w14:textId="77777777" w:rsidR="00587B0D" w:rsidRPr="00587B0D" w:rsidRDefault="00587B0D" w:rsidP="00587B0D">
      <w:pPr>
        <w:spacing w:after="160" w:line="259" w:lineRule="auto"/>
        <w:ind w:right="0"/>
        <w:rPr>
          <w:rFonts w:ascii="Segoe UI" w:hAnsi="Segoe UI" w:cs="Segoe UI"/>
          <w:b/>
        </w:rPr>
      </w:pPr>
      <w:r w:rsidRPr="00587B0D">
        <w:rPr>
          <w:rFonts w:ascii="Segoe UI" w:hAnsi="Segoe UI" w:cs="Segoe UI"/>
          <w:b/>
        </w:rPr>
        <w:t>Für weitere Informationen:</w:t>
      </w:r>
    </w:p>
    <w:p w14:paraId="3F1EEF88" w14:textId="77777777" w:rsidR="00587B0D" w:rsidRPr="00587B0D" w:rsidRDefault="00587B0D" w:rsidP="00587B0D">
      <w:pPr>
        <w:spacing w:after="160" w:line="259" w:lineRule="auto"/>
        <w:ind w:right="0"/>
        <w:rPr>
          <w:rFonts w:ascii="Segoe UI" w:hAnsi="Segoe UI" w:cs="Segoe UI"/>
          <w:lang w:val="en-GB"/>
        </w:rPr>
      </w:pPr>
      <w:r w:rsidRPr="00587B0D">
        <w:rPr>
          <w:rFonts w:ascii="Segoe UI" w:hAnsi="Segoe UI" w:cs="Segoe UI"/>
          <w:lang w:val="en-GB"/>
        </w:rPr>
        <w:t>Laura Suppan | l.suppan@nationalpark-gesaeuse.at | +43 664 8252310</w:t>
      </w:r>
    </w:p>
    <w:p w14:paraId="20D80B8D" w14:textId="77777777" w:rsidR="00587B0D" w:rsidRPr="00587B0D" w:rsidRDefault="00EE060C" w:rsidP="00587B0D">
      <w:pPr>
        <w:spacing w:after="160" w:line="259" w:lineRule="auto"/>
        <w:ind w:right="0"/>
        <w:rPr>
          <w:rFonts w:ascii="Segoe UI" w:hAnsi="Segoe UI" w:cs="Segoe UI"/>
        </w:rPr>
      </w:pPr>
      <w:hyperlink r:id="rId8" w:history="1">
        <w:r w:rsidR="00587B0D" w:rsidRPr="00587B0D">
          <w:rPr>
            <w:rFonts w:ascii="Segoe UI" w:hAnsi="Segoe UI" w:cs="Segoe UI"/>
            <w:color w:val="0563C1"/>
            <w:u w:val="single"/>
          </w:rPr>
          <w:t>www.nationalpark-gesaeuse.at</w:t>
        </w:r>
      </w:hyperlink>
    </w:p>
    <w:p w14:paraId="1B3FDD38" w14:textId="77777777" w:rsidR="00587B0D" w:rsidRPr="00587B0D" w:rsidRDefault="00587B0D" w:rsidP="00587B0D">
      <w:pPr>
        <w:spacing w:after="160" w:line="259" w:lineRule="auto"/>
        <w:ind w:left="0" w:right="0"/>
        <w:rPr>
          <w:rFonts w:ascii="Segoe UI" w:hAnsi="Segoe UI" w:cs="Segoe UI"/>
        </w:rPr>
      </w:pPr>
    </w:p>
    <w:p w14:paraId="55B8FE08" w14:textId="5D05984C" w:rsidR="005D1018" w:rsidRPr="00587B0D" w:rsidRDefault="005D1018" w:rsidP="001D53C3">
      <w:pPr>
        <w:ind w:left="0"/>
        <w:rPr>
          <w:rFonts w:ascii="Segoe UI" w:hAnsi="Segoe UI" w:cs="Segoe UI"/>
          <w:sz w:val="20"/>
          <w:lang w:val="de-DE"/>
        </w:rPr>
      </w:pPr>
    </w:p>
    <w:p w14:paraId="542217A8" w14:textId="77777777" w:rsidR="001D53C3" w:rsidRPr="00587B0D" w:rsidRDefault="001D53C3" w:rsidP="00F62CD8">
      <w:pPr>
        <w:rPr>
          <w:rFonts w:ascii="Segoe UI" w:hAnsi="Segoe UI" w:cs="Segoe UI"/>
          <w:u w:val="single"/>
        </w:rPr>
      </w:pPr>
    </w:p>
    <w:p w14:paraId="2FB09B84" w14:textId="16FBD791" w:rsidR="00CE6FC5" w:rsidRPr="00587B0D" w:rsidRDefault="00CE6FC5" w:rsidP="00F62CD8">
      <w:pPr>
        <w:rPr>
          <w:rFonts w:ascii="Segoe UI" w:hAnsi="Segoe UI" w:cs="Segoe UI"/>
        </w:rPr>
      </w:pPr>
      <w:r w:rsidRPr="00587B0D">
        <w:rPr>
          <w:rFonts w:ascii="Segoe UI" w:hAnsi="Segoe UI" w:cs="Segoe UI"/>
          <w:u w:val="single"/>
        </w:rPr>
        <w:t xml:space="preserve">Fotos: </w:t>
      </w:r>
      <w:r w:rsidRPr="00587B0D">
        <w:rPr>
          <w:rFonts w:ascii="Segoe UI" w:hAnsi="Segoe UI" w:cs="Segoe UI"/>
        </w:rPr>
        <w:t xml:space="preserve"> </w:t>
      </w:r>
    </w:p>
    <w:p w14:paraId="47326B59" w14:textId="42669764" w:rsidR="00CE6FC5" w:rsidRDefault="00CE6FC5" w:rsidP="00F62CD8">
      <w:pPr>
        <w:rPr>
          <w:rFonts w:ascii="Segoe UI" w:hAnsi="Segoe UI" w:cs="Segoe UI"/>
        </w:rPr>
      </w:pPr>
      <w:r w:rsidRPr="00587B0D">
        <w:rPr>
          <w:rFonts w:ascii="Segoe UI" w:hAnsi="Segoe UI" w:cs="Segoe UI"/>
        </w:rPr>
        <w:t>Rechtehinweis: Verwendung ausschließlich für Berichte im Zusammenhang mit dieser Presseinformation und unter Anführung der Bildrechte. Jede weitere Nutzung des Bildmaterials bedarf der Zustimmung der Nationalpark Gesäuse GmbH.</w:t>
      </w:r>
    </w:p>
    <w:p w14:paraId="74CAA88C" w14:textId="1DB0FF2B" w:rsidR="00587B0D" w:rsidRDefault="00587B0D" w:rsidP="00F62CD8">
      <w:pPr>
        <w:rPr>
          <w:rFonts w:ascii="Segoe UI" w:hAnsi="Segoe UI" w:cs="Segoe UI"/>
        </w:rPr>
      </w:pPr>
    </w:p>
    <w:p w14:paraId="2A39D549" w14:textId="07B821FF" w:rsidR="00587B0D" w:rsidRDefault="00587B0D" w:rsidP="00F62CD8">
      <w:pPr>
        <w:rPr>
          <w:rFonts w:ascii="Segoe UI" w:hAnsi="Segoe UI" w:cs="Segoe UI"/>
        </w:rPr>
      </w:pPr>
    </w:p>
    <w:p w14:paraId="3DFCEA43" w14:textId="77777777" w:rsidR="00587B0D" w:rsidRPr="00587B0D" w:rsidRDefault="00587B0D" w:rsidP="00F62CD8">
      <w:pPr>
        <w:rPr>
          <w:rFonts w:ascii="Segoe UI" w:hAnsi="Segoe UI" w:cs="Segoe UI"/>
        </w:rPr>
      </w:pPr>
    </w:p>
    <w:p w14:paraId="35A70DB1" w14:textId="77777777" w:rsidR="009141FE" w:rsidRPr="00587B0D" w:rsidRDefault="009141FE" w:rsidP="00F62CD8">
      <w:pPr>
        <w:rPr>
          <w:rFonts w:ascii="Segoe UI" w:hAnsi="Segoe UI" w:cs="Segoe UI"/>
        </w:rPr>
      </w:pPr>
    </w:p>
    <w:p w14:paraId="2A520755" w14:textId="2FC0F8C5" w:rsidR="00CE6FC5" w:rsidRPr="00587B0D" w:rsidRDefault="00CE6FC5" w:rsidP="00F62CD8">
      <w:pPr>
        <w:tabs>
          <w:tab w:val="left" w:pos="0"/>
        </w:tabs>
        <w:jc w:val="center"/>
        <w:rPr>
          <w:rFonts w:ascii="Segoe UI" w:hAnsi="Segoe UI" w:cs="Segoe UI"/>
        </w:rPr>
      </w:pPr>
      <w:bookmarkStart w:id="0" w:name="_Hlk76453807"/>
      <w:r w:rsidRPr="00587B0D">
        <w:rPr>
          <w:rFonts w:ascii="Segoe UI" w:hAnsi="Segoe UI" w:cs="Segoe UI"/>
          <w:b/>
        </w:rPr>
        <w:lastRenderedPageBreak/>
        <w:t>Vorschaubilder</w:t>
      </w:r>
      <w:r w:rsidRPr="00587B0D">
        <w:rPr>
          <w:rFonts w:ascii="Segoe UI" w:hAnsi="Segoe UI" w:cs="Segoe UI"/>
        </w:rPr>
        <w:t>:</w:t>
      </w:r>
    </w:p>
    <w:p w14:paraId="5FAF9ED5" w14:textId="52ED0809" w:rsidR="00493299" w:rsidRPr="00922D36" w:rsidRDefault="000E3905" w:rsidP="00493299">
      <w:pPr>
        <w:tabs>
          <w:tab w:val="left" w:pos="0"/>
        </w:tabs>
        <w:jc w:val="center"/>
        <w:rPr>
          <w:rFonts w:ascii="Segoe UI" w:hAnsi="Segoe UI" w:cs="Segoe UI"/>
        </w:rPr>
      </w:pPr>
      <w:r w:rsidRPr="00922D36">
        <w:rPr>
          <w:noProof/>
          <w:lang w:eastAsia="de-AT"/>
        </w:rPr>
        <w:drawing>
          <wp:inline distT="0" distB="0" distL="0" distR="0" wp14:anchorId="6A5A2D2A" wp14:editId="1A77AF45">
            <wp:extent cx="2724648" cy="20434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737190" cy="2052892"/>
                    </a:xfrm>
                    <a:prstGeom prst="rect">
                      <a:avLst/>
                    </a:prstGeom>
                    <a:noFill/>
                    <a:ln>
                      <a:noFill/>
                    </a:ln>
                  </pic:spPr>
                </pic:pic>
              </a:graphicData>
            </a:graphic>
          </wp:inline>
        </w:drawing>
      </w:r>
    </w:p>
    <w:p w14:paraId="6690F5B1" w14:textId="4A4B19C1" w:rsidR="009578CB" w:rsidRDefault="00587B0D" w:rsidP="00F62CD8">
      <w:pPr>
        <w:tabs>
          <w:tab w:val="left" w:pos="0"/>
        </w:tabs>
        <w:jc w:val="center"/>
        <w:rPr>
          <w:rFonts w:ascii="Segoe UI" w:hAnsi="Segoe UI" w:cs="Segoe UI"/>
          <w:sz w:val="20"/>
        </w:rPr>
      </w:pPr>
      <w:r>
        <w:rPr>
          <w:rFonts w:ascii="Segoe UI" w:hAnsi="Segoe UI" w:cs="Segoe UI"/>
          <w:sz w:val="20"/>
        </w:rPr>
        <w:t>Seine Nahrung findet der Flussuferläufer direkt am Wasser</w:t>
      </w:r>
      <w:r w:rsidR="00922D36">
        <w:rPr>
          <w:rFonts w:ascii="Segoe UI" w:hAnsi="Segoe UI" w:cs="Segoe UI"/>
          <w:sz w:val="20"/>
        </w:rPr>
        <w:t xml:space="preserve"> </w:t>
      </w:r>
      <w:r w:rsidR="00922D36" w:rsidRPr="00922D36">
        <w:rPr>
          <w:rFonts w:ascii="Segoe UI" w:hAnsi="Segoe UI" w:cs="Segoe UI"/>
          <w:sz w:val="20"/>
        </w:rPr>
        <w:t xml:space="preserve">© </w:t>
      </w:r>
      <w:r>
        <w:rPr>
          <w:rFonts w:ascii="Segoe UI" w:hAnsi="Segoe UI" w:cs="Segoe UI"/>
          <w:sz w:val="20"/>
        </w:rPr>
        <w:t>Herbert Wölger</w:t>
      </w:r>
    </w:p>
    <w:p w14:paraId="3E27DDE0" w14:textId="77777777" w:rsidR="00587B0D" w:rsidRPr="00922D36" w:rsidRDefault="00587B0D" w:rsidP="00F62CD8">
      <w:pPr>
        <w:tabs>
          <w:tab w:val="left" w:pos="0"/>
        </w:tabs>
        <w:jc w:val="center"/>
        <w:rPr>
          <w:rFonts w:ascii="Segoe UI" w:hAnsi="Segoe UI" w:cs="Segoe UI"/>
        </w:rPr>
      </w:pPr>
    </w:p>
    <w:p w14:paraId="7D8A87D5" w14:textId="77777777" w:rsidR="00F92161" w:rsidRPr="00922D36" w:rsidRDefault="00F92161" w:rsidP="00F92161">
      <w:pPr>
        <w:tabs>
          <w:tab w:val="left" w:pos="0"/>
        </w:tabs>
        <w:jc w:val="center"/>
        <w:rPr>
          <w:rFonts w:ascii="Segoe UI" w:hAnsi="Segoe UI" w:cs="Segoe UI"/>
        </w:rPr>
      </w:pPr>
      <w:r w:rsidRPr="00922D36">
        <w:rPr>
          <w:noProof/>
          <w:lang w:eastAsia="de-AT"/>
        </w:rPr>
        <w:drawing>
          <wp:inline distT="0" distB="0" distL="0" distR="0" wp14:anchorId="63DC2F23" wp14:editId="222FADE8">
            <wp:extent cx="2724645" cy="20434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754397" cy="2065799"/>
                    </a:xfrm>
                    <a:prstGeom prst="rect">
                      <a:avLst/>
                    </a:prstGeom>
                    <a:noFill/>
                    <a:ln>
                      <a:noFill/>
                    </a:ln>
                  </pic:spPr>
                </pic:pic>
              </a:graphicData>
            </a:graphic>
          </wp:inline>
        </w:drawing>
      </w:r>
    </w:p>
    <w:p w14:paraId="7FFD9FDB" w14:textId="4F0B74BC" w:rsidR="00922D36" w:rsidRDefault="00587B0D" w:rsidP="00922D36">
      <w:pPr>
        <w:tabs>
          <w:tab w:val="left" w:pos="0"/>
        </w:tabs>
        <w:jc w:val="center"/>
        <w:rPr>
          <w:rFonts w:ascii="Segoe UI" w:hAnsi="Segoe UI" w:cs="Segoe UI"/>
          <w:sz w:val="20"/>
        </w:rPr>
      </w:pPr>
      <w:r>
        <w:rPr>
          <w:rFonts w:ascii="Segoe UI" w:hAnsi="Segoe UI" w:cs="Segoe UI"/>
          <w:sz w:val="20"/>
        </w:rPr>
        <w:t>Der Vogel ist etwa 20 cm groß</w:t>
      </w:r>
      <w:r w:rsidR="00922D36" w:rsidRPr="00922D36">
        <w:rPr>
          <w:rFonts w:ascii="Segoe UI" w:hAnsi="Segoe UI" w:cs="Segoe UI"/>
          <w:sz w:val="20"/>
        </w:rPr>
        <w:t xml:space="preserve"> © </w:t>
      </w:r>
      <w:r>
        <w:rPr>
          <w:rFonts w:ascii="Segoe UI" w:hAnsi="Segoe UI" w:cs="Segoe UI"/>
          <w:sz w:val="20"/>
        </w:rPr>
        <w:t>Herbert Wölger</w:t>
      </w:r>
    </w:p>
    <w:p w14:paraId="39125F38" w14:textId="77777777" w:rsidR="00922D36" w:rsidRDefault="00922D36" w:rsidP="00922D36">
      <w:pPr>
        <w:tabs>
          <w:tab w:val="left" w:pos="0"/>
        </w:tabs>
        <w:jc w:val="center"/>
        <w:rPr>
          <w:rFonts w:ascii="Segoe UI" w:hAnsi="Segoe UI" w:cs="Segoe UI"/>
          <w:sz w:val="20"/>
        </w:rPr>
      </w:pPr>
    </w:p>
    <w:p w14:paraId="6B621FFC" w14:textId="604698B8" w:rsidR="00F92161" w:rsidRPr="00922D36" w:rsidRDefault="004765F0" w:rsidP="00F92161">
      <w:pPr>
        <w:tabs>
          <w:tab w:val="left" w:pos="0"/>
        </w:tabs>
        <w:jc w:val="center"/>
        <w:rPr>
          <w:rFonts w:ascii="Segoe UI" w:hAnsi="Segoe UI" w:cs="Segoe UI"/>
        </w:rPr>
      </w:pPr>
      <w:r w:rsidRPr="00922D36">
        <w:rPr>
          <w:noProof/>
          <w:lang w:eastAsia="de-AT"/>
        </w:rPr>
        <w:drawing>
          <wp:inline distT="0" distB="0" distL="0" distR="0" wp14:anchorId="0F5DB04D" wp14:editId="4D11357D">
            <wp:extent cx="2687541" cy="2015373"/>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707282" cy="2030177"/>
                    </a:xfrm>
                    <a:prstGeom prst="rect">
                      <a:avLst/>
                    </a:prstGeom>
                    <a:noFill/>
                    <a:ln>
                      <a:noFill/>
                    </a:ln>
                  </pic:spPr>
                </pic:pic>
              </a:graphicData>
            </a:graphic>
          </wp:inline>
        </w:drawing>
      </w:r>
    </w:p>
    <w:p w14:paraId="2E71EEA0" w14:textId="40DCFC31" w:rsidR="00F92161" w:rsidRPr="00587B0D" w:rsidRDefault="00587B0D" w:rsidP="00587B0D">
      <w:pPr>
        <w:tabs>
          <w:tab w:val="left" w:pos="0"/>
        </w:tabs>
        <w:jc w:val="center"/>
        <w:rPr>
          <w:rFonts w:ascii="Segoe UI" w:hAnsi="Segoe UI" w:cs="Segoe UI"/>
          <w:sz w:val="20"/>
        </w:rPr>
      </w:pPr>
      <w:r>
        <w:rPr>
          <w:rFonts w:ascii="Segoe UI" w:hAnsi="Segoe UI" w:cs="Segoe UI"/>
          <w:sz w:val="20"/>
        </w:rPr>
        <w:t>2025 wurden bisher vier Jungvögel nachgewiesen</w:t>
      </w:r>
      <w:r w:rsidR="00922D36">
        <w:rPr>
          <w:rFonts w:ascii="Segoe UI" w:hAnsi="Segoe UI" w:cs="Segoe UI"/>
          <w:sz w:val="20"/>
        </w:rPr>
        <w:t xml:space="preserve"> </w:t>
      </w:r>
      <w:r w:rsidR="00922D36" w:rsidRPr="00922D36">
        <w:rPr>
          <w:rFonts w:ascii="Segoe UI" w:hAnsi="Segoe UI" w:cs="Segoe UI"/>
          <w:sz w:val="20"/>
        </w:rPr>
        <w:t xml:space="preserve">© </w:t>
      </w:r>
      <w:r>
        <w:rPr>
          <w:rFonts w:ascii="Segoe UI" w:hAnsi="Segoe UI" w:cs="Segoe UI"/>
          <w:sz w:val="20"/>
        </w:rPr>
        <w:t>Herbert Wöl</w:t>
      </w:r>
      <w:r w:rsidR="00922D36">
        <w:rPr>
          <w:rFonts w:ascii="Segoe UI" w:hAnsi="Segoe UI" w:cs="Segoe UI"/>
          <w:sz w:val="20"/>
        </w:rPr>
        <w:t>ger</w:t>
      </w:r>
    </w:p>
    <w:bookmarkEnd w:id="0"/>
    <w:sectPr w:rsidR="00F92161" w:rsidRPr="00587B0D" w:rsidSect="00061026">
      <w:headerReference w:type="even" r:id="rId12"/>
      <w:headerReference w:type="default"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B622AB9-BFB4-4BF0-A2C7-3F140D28E087}"/>
    <w:embedBold r:id="rId2" w:fontKey="{33B140D7-0F37-4025-AC2C-1EF00A90C3B3}"/>
    <w:embedItalic r:id="rId3" w:fontKey="{41FCFE89-0549-41BA-B6B5-3F5652EDD02B}"/>
    <w:embedBoldItalic r:id="rId4" w:fontKey="{1D5706D1-913C-4961-A4A6-03EEE11B2B4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charset w:val="EE"/>
    <w:family w:val="swiss"/>
    <w:pitch w:val="variable"/>
    <w:sig w:usb0="800000AF" w:usb1="4000204A" w:usb2="00000000" w:usb3="00000000" w:csb0="00000002" w:csb1="00000000"/>
  </w:font>
  <w:font w:name="Frutiger Light Italic Text">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 w:name="Nunito Sans">
    <w:altName w:val="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F1A68" w14:textId="77777777" w:rsidR="00EC1E31" w:rsidRDefault="00EE060C">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1635C"/>
    <w:rsid w:val="00317F7D"/>
    <w:rsid w:val="0032534A"/>
    <w:rsid w:val="0033613F"/>
    <w:rsid w:val="00352430"/>
    <w:rsid w:val="00354054"/>
    <w:rsid w:val="00356ADF"/>
    <w:rsid w:val="00361361"/>
    <w:rsid w:val="00366A21"/>
    <w:rsid w:val="00382F5F"/>
    <w:rsid w:val="003B079E"/>
    <w:rsid w:val="003B792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5F0"/>
    <w:rsid w:val="00476A7C"/>
    <w:rsid w:val="0049085E"/>
    <w:rsid w:val="00493299"/>
    <w:rsid w:val="004A0585"/>
    <w:rsid w:val="004B4206"/>
    <w:rsid w:val="004C2AF5"/>
    <w:rsid w:val="004C64BA"/>
    <w:rsid w:val="004D7491"/>
    <w:rsid w:val="004E4791"/>
    <w:rsid w:val="004E6B64"/>
    <w:rsid w:val="004F5539"/>
    <w:rsid w:val="00501B12"/>
    <w:rsid w:val="005028F8"/>
    <w:rsid w:val="00514E41"/>
    <w:rsid w:val="00517D1C"/>
    <w:rsid w:val="0052283B"/>
    <w:rsid w:val="005264D8"/>
    <w:rsid w:val="00526756"/>
    <w:rsid w:val="005344DC"/>
    <w:rsid w:val="00535EDB"/>
    <w:rsid w:val="00536E13"/>
    <w:rsid w:val="00555B8B"/>
    <w:rsid w:val="00557549"/>
    <w:rsid w:val="005636A4"/>
    <w:rsid w:val="00565D5C"/>
    <w:rsid w:val="00571C40"/>
    <w:rsid w:val="005759BA"/>
    <w:rsid w:val="00580D0A"/>
    <w:rsid w:val="00587B0D"/>
    <w:rsid w:val="00587C93"/>
    <w:rsid w:val="00591A4C"/>
    <w:rsid w:val="005B4EC2"/>
    <w:rsid w:val="005C59EF"/>
    <w:rsid w:val="005D1018"/>
    <w:rsid w:val="005E3836"/>
    <w:rsid w:val="005E3C03"/>
    <w:rsid w:val="005E5A3F"/>
    <w:rsid w:val="00600200"/>
    <w:rsid w:val="00601D95"/>
    <w:rsid w:val="006059D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2D36"/>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D53A5"/>
    <w:rsid w:val="009E052D"/>
    <w:rsid w:val="009E78EF"/>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20A6A"/>
    <w:rsid w:val="00B22725"/>
    <w:rsid w:val="00B26235"/>
    <w:rsid w:val="00B263F0"/>
    <w:rsid w:val="00B30E09"/>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80B17"/>
    <w:rsid w:val="00C9468A"/>
    <w:rsid w:val="00C95858"/>
    <w:rsid w:val="00C9722F"/>
    <w:rsid w:val="00CA5BE6"/>
    <w:rsid w:val="00CA7560"/>
    <w:rsid w:val="00CB0EAF"/>
    <w:rsid w:val="00CC3D2F"/>
    <w:rsid w:val="00CC3F85"/>
    <w:rsid w:val="00CD5630"/>
    <w:rsid w:val="00CE5883"/>
    <w:rsid w:val="00CE6D45"/>
    <w:rsid w:val="00CE6FC5"/>
    <w:rsid w:val="00CE790B"/>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C3B04"/>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E31"/>
    <w:rsid w:val="00EC2C7C"/>
    <w:rsid w:val="00EC3C67"/>
    <w:rsid w:val="00EC4B05"/>
    <w:rsid w:val="00EC6A1A"/>
    <w:rsid w:val="00ED1385"/>
    <w:rsid w:val="00ED1578"/>
    <w:rsid w:val="00ED3118"/>
    <w:rsid w:val="00ED3CA6"/>
    <w:rsid w:val="00ED6D83"/>
    <w:rsid w:val="00ED7DA4"/>
    <w:rsid w:val="00EE052F"/>
    <w:rsid w:val="00EE060C"/>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2161"/>
    <w:rsid w:val="00F93EB1"/>
    <w:rsid w:val="00F94857"/>
    <w:rsid w:val="00F9590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styleId="NichtaufgelsteErwhnung">
    <w:name w:val="Unresolved Mention"/>
    <w:basedOn w:val="Absatz-Standardschriftart"/>
    <w:uiPriority w:val="99"/>
    <w:semiHidden/>
    <w:unhideWhenUsed/>
    <w:rsid w:val="00137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park-gesaeuse.at"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21048-996B-4074-A60E-FBF4FF71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491</Words>
  <Characters>3094</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Christoph Unterberger</cp:lastModifiedBy>
  <cp:revision>4</cp:revision>
  <cp:lastPrinted>2021-02-16T10:54:00Z</cp:lastPrinted>
  <dcterms:created xsi:type="dcterms:W3CDTF">2025-06-23T06:31:00Z</dcterms:created>
  <dcterms:modified xsi:type="dcterms:W3CDTF">2025-06-23T08:59:00Z</dcterms:modified>
  <cp:version>3.0</cp:version>
</cp:coreProperties>
</file>