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FC5" w:rsidRDefault="004272F4" w:rsidP="00CE6FC5">
      <w:r>
        <w:t>2</w:t>
      </w:r>
      <w:r w:rsidR="00571542">
        <w:t>1</w:t>
      </w:r>
      <w:r>
        <w:t>.0</w:t>
      </w:r>
      <w:r w:rsidR="00571542">
        <w:t>3</w:t>
      </w:r>
      <w:r>
        <w:t>.2023</w:t>
      </w:r>
    </w:p>
    <w:p w:rsidR="00CE6FC5" w:rsidRPr="00587C93" w:rsidRDefault="00571542" w:rsidP="00CE6FC5">
      <w:pPr>
        <w:pStyle w:val="berschrift1"/>
        <w:rPr>
          <w:sz w:val="40"/>
        </w:rPr>
      </w:pPr>
      <w:r w:rsidRPr="00571542">
        <w:rPr>
          <w:sz w:val="40"/>
        </w:rPr>
        <w:t>Großes Interesse beim Nationalparkforum 2023</w:t>
      </w:r>
    </w:p>
    <w:p w:rsidR="00CE6FC5" w:rsidRDefault="00CE6FC5" w:rsidP="00CE6FC5"/>
    <w:p w:rsidR="00571542" w:rsidRDefault="00571542" w:rsidP="00571542">
      <w:pPr>
        <w:rPr>
          <w:lang w:val="de-DE"/>
        </w:rPr>
      </w:pPr>
      <w:r>
        <w:rPr>
          <w:lang w:val="de-DE"/>
        </w:rPr>
        <w:t xml:space="preserve">Die erste </w:t>
      </w:r>
      <w:proofErr w:type="spellStart"/>
      <w:r>
        <w:rPr>
          <w:lang w:val="de-DE"/>
        </w:rPr>
        <w:t>Steinadlerbesenderung</w:t>
      </w:r>
      <w:proofErr w:type="spellEnd"/>
      <w:r>
        <w:rPr>
          <w:lang w:val="de-DE"/>
        </w:rPr>
        <w:t xml:space="preserve"> Österreichs war Thema beim Nationalparkforum 2023. Magdalena Kaltenbrunner und Alexander Maringer vom Fachbereich Naturschutz &amp; Forschung stellten die Ergebnisse der Nationalparkforschung über die „Könige der Lüfte“ im Gesäuse vor. Sehr erfreulich dabei ist, dass im Nationalpark Gesäuse seit Jahren ein stabiler Bestand dieser Vögel mit regelmäßigen Bruterfolgen zu verzeichnen ist. Der Bericht über die Ausstattung von drei Vögel mit GPS-Sender war sicherlich einer der Höhepunkte des Abends. Dadurch erhofft sich die Forschung mehr über die Ausbreitung und über das Verhalten dieser majestätischen Vögel zu erfahren. „Nicht nur für das alpenweite </w:t>
      </w:r>
      <w:proofErr w:type="gramStart"/>
      <w:r>
        <w:rPr>
          <w:lang w:val="de-DE"/>
        </w:rPr>
        <w:t>Adlerforschungsprojekt</w:t>
      </w:r>
      <w:proofErr w:type="gramEnd"/>
      <w:r>
        <w:rPr>
          <w:lang w:val="de-DE"/>
        </w:rPr>
        <w:t xml:space="preserve"> sondern auch für mich persönlich war die </w:t>
      </w:r>
      <w:proofErr w:type="spellStart"/>
      <w:r>
        <w:rPr>
          <w:lang w:val="de-DE"/>
        </w:rPr>
        <w:t>Besenderung</w:t>
      </w:r>
      <w:proofErr w:type="spellEnd"/>
      <w:r>
        <w:rPr>
          <w:lang w:val="de-DE"/>
        </w:rPr>
        <w:t xml:space="preserve"> der drei Jungadler ein besonderes Ereignis. Selbst ich als Forscherin hatte bis jetzt noch nie die Gelegenheit einem </w:t>
      </w:r>
      <w:proofErr w:type="gramStart"/>
      <w:r>
        <w:rPr>
          <w:lang w:val="de-DE"/>
        </w:rPr>
        <w:t>frei lebenden</w:t>
      </w:r>
      <w:proofErr w:type="gramEnd"/>
      <w:r>
        <w:rPr>
          <w:lang w:val="de-DE"/>
        </w:rPr>
        <w:t xml:space="preserve"> Adler so nahe zu kommen“, freut sich Magdalena Kaltenbrunner. „Aber nicht nur der Adler ist ein Schwerpunkt der Forschung des Nationalparks. Es werden auch andere Greifvögel wie der Wanderfalke und der Habichtskauz genauestens studiert“, so Kaltenbrunner weiter. </w:t>
      </w:r>
    </w:p>
    <w:p w:rsidR="00571542" w:rsidRDefault="00571542" w:rsidP="00571542">
      <w:pPr>
        <w:rPr>
          <w:lang w:val="de-DE"/>
        </w:rPr>
      </w:pPr>
      <w:r>
        <w:rPr>
          <w:lang w:val="de-DE"/>
        </w:rPr>
        <w:t xml:space="preserve">Nationalparkdirektor Herbert Wölger berichtete beim Nationalparkforum darüber hinaus von Neuigkeiten aus allen Fachbereichen. Beispielsweise von den verstärkten </w:t>
      </w:r>
      <w:proofErr w:type="spellStart"/>
      <w:r>
        <w:rPr>
          <w:lang w:val="de-DE"/>
        </w:rPr>
        <w:t>Rangertätigkeiten</w:t>
      </w:r>
      <w:proofErr w:type="spellEnd"/>
      <w:r>
        <w:rPr>
          <w:lang w:val="de-DE"/>
        </w:rPr>
        <w:t xml:space="preserve"> in den Nationalpark Partnerschulen. Kostproben regionaler Spezialitäten der Gesäuse Partner rundeten den Abend ab.</w:t>
      </w:r>
    </w:p>
    <w:p w:rsidR="00CE6FC5" w:rsidRDefault="00CE6FC5" w:rsidP="00CE6FC5"/>
    <w:p w:rsidR="00571542" w:rsidRDefault="00571542" w:rsidP="00CE6FC5"/>
    <w:p w:rsidR="00CE6FC5" w:rsidRDefault="00CE6FC5" w:rsidP="00CE6FC5">
      <w:r w:rsidRPr="00045160">
        <w:rPr>
          <w:u w:val="single"/>
        </w:rPr>
        <w:t>Rückfragehinweis:</w:t>
      </w:r>
      <w:r>
        <w:t xml:space="preserve"> </w:t>
      </w:r>
    </w:p>
    <w:p w:rsidR="00571542" w:rsidRDefault="00777549" w:rsidP="00CE6FC5">
      <w:pPr>
        <w:rPr>
          <w:iCs/>
          <w:lang w:val="de-DE"/>
        </w:rPr>
      </w:pPr>
      <w:r>
        <w:rPr>
          <w:iCs/>
          <w:lang w:val="de-DE"/>
        </w:rPr>
        <w:t xml:space="preserve">Magdalena Kaltenbrunner:  0664-82 52 310; </w:t>
      </w:r>
    </w:p>
    <w:p w:rsidR="00777549" w:rsidRDefault="00CA5DA6" w:rsidP="00CE6FC5">
      <w:pPr>
        <w:rPr>
          <w:iCs/>
          <w:lang w:val="de-DE"/>
        </w:rPr>
      </w:pPr>
      <w:r>
        <w:rPr>
          <w:iCs/>
          <w:lang w:val="de-DE"/>
        </w:rPr>
        <w:t>Alexander Maringer: 0664- 82 52</w:t>
      </w:r>
      <w:r w:rsidR="00777549">
        <w:rPr>
          <w:iCs/>
          <w:lang w:val="de-DE"/>
        </w:rPr>
        <w:t> </w:t>
      </w:r>
      <w:r>
        <w:rPr>
          <w:iCs/>
          <w:lang w:val="de-DE"/>
        </w:rPr>
        <w:t>314</w:t>
      </w:r>
      <w:r w:rsidR="00777549" w:rsidRPr="00777549">
        <w:rPr>
          <w:iCs/>
          <w:lang w:val="de-DE"/>
        </w:rPr>
        <w:t xml:space="preserve"> </w:t>
      </w:r>
    </w:p>
    <w:p w:rsidR="00CE6FC5" w:rsidRDefault="00CE6FC5" w:rsidP="00CE6FC5">
      <w:pPr>
        <w:rPr>
          <w:sz w:val="20"/>
          <w:lang w:val="de-DE"/>
        </w:rPr>
      </w:pPr>
    </w:p>
    <w:p w:rsidR="00CE6FC5" w:rsidRDefault="00CE6FC5" w:rsidP="00CE6FC5">
      <w:pPr>
        <w:rPr>
          <w:sz w:val="20"/>
          <w:lang w:val="de-DE"/>
        </w:rPr>
      </w:pPr>
    </w:p>
    <w:p w:rsidR="00571542" w:rsidRPr="00C9614D" w:rsidRDefault="00571542" w:rsidP="00CE6FC5">
      <w:pPr>
        <w:rPr>
          <w:sz w:val="20"/>
          <w:lang w:val="de-DE"/>
        </w:rPr>
      </w:pPr>
    </w:p>
    <w:p w:rsidR="00CE6FC5" w:rsidRPr="00045160" w:rsidRDefault="00CE6FC5" w:rsidP="00C44B64">
      <w:r w:rsidRPr="00045160">
        <w:rPr>
          <w:u w:val="single"/>
        </w:rPr>
        <w:t>Foto</w:t>
      </w:r>
      <w:r>
        <w:rPr>
          <w:u w:val="single"/>
        </w:rPr>
        <w:t>s:</w:t>
      </w:r>
      <w:r w:rsidRPr="00045160">
        <w:rPr>
          <w:u w:val="single"/>
        </w:rPr>
        <w:t xml:space="preserve"> </w:t>
      </w:r>
      <w:r w:rsidRPr="00045160">
        <w:t xml:space="preserve"> </w:t>
      </w:r>
    </w:p>
    <w:p w:rsidR="00CE6FC5" w:rsidRPr="00E86125"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rsidR="00CE6FC5" w:rsidRPr="00E86125" w:rsidRDefault="00CE6FC5" w:rsidP="00813A4F">
      <w:pPr>
        <w:ind w:left="0"/>
      </w:pPr>
      <w:bookmarkStart w:id="0" w:name="_Hlk76453807"/>
    </w:p>
    <w:p w:rsidR="00CE6FC5" w:rsidRDefault="00CE6FC5" w:rsidP="00CE6FC5">
      <w:pPr>
        <w:rPr>
          <w:sz w:val="20"/>
        </w:rPr>
      </w:pPr>
    </w:p>
    <w:p w:rsidR="00CE6FC5" w:rsidRDefault="00CE6FC5" w:rsidP="00CE6FC5">
      <w:pPr>
        <w:tabs>
          <w:tab w:val="left" w:pos="0"/>
        </w:tabs>
        <w:jc w:val="center"/>
        <w:rPr>
          <w:rFonts w:ascii="Segoe UI" w:hAnsi="Segoe UI" w:cs="Segoe UI"/>
        </w:rPr>
      </w:pPr>
      <w:r w:rsidRPr="00E86125">
        <w:rPr>
          <w:rFonts w:ascii="Segoe UI" w:hAnsi="Segoe UI" w:cs="Segoe UI"/>
          <w:b/>
        </w:rPr>
        <w:lastRenderedPageBreak/>
        <w:t>Vorschaubilder</w:t>
      </w:r>
      <w:r w:rsidRPr="00E86125">
        <w:rPr>
          <w:rFonts w:ascii="Segoe UI" w:hAnsi="Segoe UI" w:cs="Segoe UI"/>
        </w:rPr>
        <w:t>:</w:t>
      </w:r>
    </w:p>
    <w:p w:rsidR="00C44B64" w:rsidRPr="00E86125" w:rsidRDefault="00C44B64" w:rsidP="00CE6FC5">
      <w:pPr>
        <w:tabs>
          <w:tab w:val="left" w:pos="0"/>
        </w:tabs>
        <w:jc w:val="center"/>
        <w:rPr>
          <w:rFonts w:ascii="Segoe UI" w:hAnsi="Segoe UI" w:cs="Segoe UI"/>
        </w:rPr>
      </w:pPr>
    </w:p>
    <w:p w:rsidR="00CE6FC5" w:rsidRPr="00E86125" w:rsidRDefault="009440EF" w:rsidP="00CE6FC5">
      <w:pPr>
        <w:tabs>
          <w:tab w:val="left" w:pos="0"/>
        </w:tabs>
        <w:jc w:val="center"/>
        <w:rPr>
          <w:rFonts w:ascii="Segoe UI" w:hAnsi="Segoe UI" w:cs="Segoe UI"/>
        </w:rPr>
      </w:pPr>
      <w:r w:rsidRPr="009440EF">
        <w:rPr>
          <w:noProof/>
        </w:rPr>
        <w:drawing>
          <wp:inline distT="0" distB="0" distL="0" distR="0" wp14:anchorId="0B2DA3A5" wp14:editId="3E1CA63A">
            <wp:extent cx="3412490" cy="255936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470540" cy="2602905"/>
                    </a:xfrm>
                    <a:prstGeom prst="rect">
                      <a:avLst/>
                    </a:prstGeom>
                  </pic:spPr>
                </pic:pic>
              </a:graphicData>
            </a:graphic>
          </wp:inline>
        </w:drawing>
      </w:r>
    </w:p>
    <w:p w:rsidR="00CE6FC5" w:rsidRPr="00FC41CE" w:rsidRDefault="00DD3B37" w:rsidP="00CE6FC5">
      <w:pPr>
        <w:tabs>
          <w:tab w:val="left" w:pos="0"/>
        </w:tabs>
        <w:jc w:val="center"/>
        <w:rPr>
          <w:rFonts w:ascii="Segoe UI" w:hAnsi="Segoe UI" w:cs="Segoe UI"/>
          <w:sz w:val="20"/>
        </w:rPr>
      </w:pPr>
      <w:r w:rsidRPr="00DD3B37">
        <w:rPr>
          <w:rFonts w:ascii="Segoe UI" w:hAnsi="Segoe UI" w:cs="Segoe UI"/>
          <w:sz w:val="20"/>
        </w:rPr>
        <w:t>Großes Interesse beim Nationalparkforum 2023</w:t>
      </w:r>
      <w:r>
        <w:rPr>
          <w:rFonts w:ascii="Segoe UI" w:hAnsi="Segoe UI" w:cs="Segoe UI"/>
          <w:sz w:val="20"/>
        </w:rPr>
        <w:t xml:space="preserve"> </w:t>
      </w:r>
      <w:r w:rsidR="00CE6FC5" w:rsidRPr="00FC41CE">
        <w:rPr>
          <w:rFonts w:ascii="Segoe UI" w:hAnsi="Segoe UI" w:cs="Segoe UI"/>
          <w:sz w:val="20"/>
        </w:rPr>
        <w:t xml:space="preserve">© </w:t>
      </w:r>
      <w:r w:rsidR="009440EF">
        <w:rPr>
          <w:rFonts w:ascii="Segoe UI" w:hAnsi="Segoe UI" w:cs="Segoe UI"/>
          <w:sz w:val="20"/>
        </w:rPr>
        <w:t>Nationalpark Gesäuse</w:t>
      </w:r>
      <w:r w:rsidR="00CE6FC5" w:rsidRPr="00FC41CE">
        <w:rPr>
          <w:rFonts w:ascii="Segoe UI" w:hAnsi="Segoe UI" w:cs="Segoe UI"/>
          <w:sz w:val="20"/>
        </w:rPr>
        <w:t xml:space="preserve">, </w:t>
      </w:r>
      <w:r>
        <w:rPr>
          <w:rFonts w:ascii="Segoe UI" w:hAnsi="Segoe UI" w:cs="Segoe UI"/>
          <w:sz w:val="20"/>
        </w:rPr>
        <w:t>Herbert Wölger</w:t>
      </w:r>
    </w:p>
    <w:p w:rsidR="00CE6FC5" w:rsidRDefault="00CE6FC5" w:rsidP="00CE6FC5">
      <w:pPr>
        <w:tabs>
          <w:tab w:val="left" w:pos="0"/>
        </w:tabs>
        <w:jc w:val="center"/>
        <w:rPr>
          <w:rFonts w:ascii="Segoe UI" w:hAnsi="Segoe UI" w:cs="Segoe UI"/>
        </w:rPr>
      </w:pPr>
    </w:p>
    <w:bookmarkEnd w:id="0"/>
    <w:p w:rsidR="00CE6FC5" w:rsidRPr="00E86125" w:rsidRDefault="00CE6FC5" w:rsidP="00CE6FC5">
      <w:pPr>
        <w:tabs>
          <w:tab w:val="left" w:pos="0"/>
        </w:tabs>
        <w:jc w:val="center"/>
        <w:rPr>
          <w:rFonts w:ascii="Segoe UI" w:hAnsi="Segoe UI" w:cs="Segoe UI"/>
        </w:rPr>
      </w:pPr>
    </w:p>
    <w:p w:rsidR="00CE6FC5" w:rsidRPr="00E86125" w:rsidRDefault="00283A21" w:rsidP="00CE6FC5">
      <w:pPr>
        <w:tabs>
          <w:tab w:val="left" w:pos="0"/>
        </w:tabs>
        <w:jc w:val="center"/>
        <w:rPr>
          <w:rFonts w:ascii="Segoe UI" w:hAnsi="Segoe UI" w:cs="Segoe UI"/>
        </w:rPr>
      </w:pPr>
      <w:bookmarkStart w:id="1" w:name="_GoBack"/>
      <w:bookmarkEnd w:id="1"/>
      <w:r>
        <w:rPr>
          <w:noProof/>
        </w:rPr>
        <w:drawing>
          <wp:inline distT="0" distB="0" distL="0" distR="0" wp14:anchorId="45DEED9D" wp14:editId="5E5CEB84">
            <wp:extent cx="3518324" cy="2638743"/>
            <wp:effectExtent l="0" t="0" r="635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554571" cy="2665929"/>
                    </a:xfrm>
                    <a:prstGeom prst="rect">
                      <a:avLst/>
                    </a:prstGeom>
                  </pic:spPr>
                </pic:pic>
              </a:graphicData>
            </a:graphic>
          </wp:inline>
        </w:drawing>
      </w:r>
    </w:p>
    <w:p w:rsidR="00CE6FC5" w:rsidRDefault="00CE6FC5" w:rsidP="00CE6FC5">
      <w:pPr>
        <w:tabs>
          <w:tab w:val="left" w:pos="0"/>
        </w:tabs>
        <w:jc w:val="center"/>
        <w:rPr>
          <w:rFonts w:ascii="Segoe UI" w:hAnsi="Segoe UI" w:cs="Segoe UI"/>
        </w:rPr>
      </w:pPr>
    </w:p>
    <w:p w:rsidR="00DD3B37" w:rsidRPr="00FC41CE" w:rsidRDefault="00DD3B37" w:rsidP="00DD3B37">
      <w:pPr>
        <w:tabs>
          <w:tab w:val="left" w:pos="0"/>
        </w:tabs>
        <w:jc w:val="center"/>
        <w:rPr>
          <w:rFonts w:ascii="Segoe UI" w:hAnsi="Segoe UI" w:cs="Segoe UI"/>
          <w:sz w:val="20"/>
        </w:rPr>
      </w:pPr>
      <w:r>
        <w:rPr>
          <w:rFonts w:ascii="Segoe UI" w:hAnsi="Segoe UI" w:cs="Segoe UI"/>
          <w:sz w:val="20"/>
        </w:rPr>
        <w:t xml:space="preserve">Der Adler als oft verwendetes Wappentier </w:t>
      </w:r>
      <w:r w:rsidRPr="00FC41CE">
        <w:rPr>
          <w:rFonts w:ascii="Segoe UI" w:hAnsi="Segoe UI" w:cs="Segoe UI"/>
          <w:sz w:val="20"/>
        </w:rPr>
        <w:t xml:space="preserve">© </w:t>
      </w:r>
      <w:r>
        <w:rPr>
          <w:rFonts w:ascii="Segoe UI" w:hAnsi="Segoe UI" w:cs="Segoe UI"/>
          <w:sz w:val="20"/>
        </w:rPr>
        <w:t>Nationalpark Gesäuse</w:t>
      </w:r>
      <w:r w:rsidRPr="00FC41CE">
        <w:rPr>
          <w:rFonts w:ascii="Segoe UI" w:hAnsi="Segoe UI" w:cs="Segoe UI"/>
          <w:sz w:val="20"/>
        </w:rPr>
        <w:t xml:space="preserve">, </w:t>
      </w:r>
      <w:r>
        <w:rPr>
          <w:rFonts w:ascii="Segoe UI" w:hAnsi="Segoe UI" w:cs="Segoe UI"/>
          <w:sz w:val="20"/>
        </w:rPr>
        <w:t>Herbert Wölger</w:t>
      </w:r>
    </w:p>
    <w:p w:rsidR="00230AC0" w:rsidRPr="006F4BF4" w:rsidRDefault="00230AC0" w:rsidP="00DF027E"/>
    <w:sectPr w:rsidR="00230AC0" w:rsidRPr="006F4BF4" w:rsidSect="00061026">
      <w:headerReference w:type="even" r:id="rId10"/>
      <w:headerReference w:type="default" r:id="rId11"/>
      <w:footerReference w:type="default" r:id="rId12"/>
      <w:headerReference w:type="first" r:id="rId13"/>
      <w:footerReference w:type="first" r:id="rId14"/>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8DA" w:rsidRDefault="006A18DA" w:rsidP="00BC0D0F">
      <w:pPr>
        <w:spacing w:after="0" w:line="240" w:lineRule="auto"/>
      </w:pPr>
      <w:r>
        <w:separator/>
      </w:r>
    </w:p>
  </w:endnote>
  <w:endnote w:type="continuationSeparator" w:id="0">
    <w:p w:rsidR="006A18DA" w:rsidRDefault="006A18DA"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A2235B4-B4CB-45F4-9491-B116AB56E3C3}"/>
    <w:embedBold r:id="rId2" w:fontKey="{D48CE271-F798-496E-B3EC-FC8D0674DD00}"/>
    <w:embedItalic r:id="rId3" w:fontKey="{37C449E6-2209-4EAF-B6D1-ADB7FC0B6429}"/>
    <w:embedBoldItalic r:id="rId4" w:fontKey="{500238CD-6551-45CF-9FBA-35D5E0BA08C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5"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8C2D5C" w:rsidTr="002A582F">
      <w:trPr>
        <w:trHeight w:val="289"/>
      </w:trPr>
      <w:tc>
        <w:tcPr>
          <w:tcW w:w="7083" w:type="dxa"/>
        </w:tcPr>
        <w:p w:rsidR="008C2D5C" w:rsidRDefault="008C2D5C" w:rsidP="0065288C">
          <w:pPr>
            <w:tabs>
              <w:tab w:val="center" w:pos="4536"/>
              <w:tab w:val="right" w:pos="9072"/>
            </w:tabs>
            <w:spacing w:after="0" w:line="240" w:lineRule="auto"/>
          </w:pPr>
        </w:p>
      </w:tc>
      <w:tc>
        <w:tcPr>
          <w:tcW w:w="4019" w:type="dxa"/>
        </w:tcPr>
        <w:p w:rsidR="008C2D5C" w:rsidRPr="00B54D01" w:rsidRDefault="008C2D5C" w:rsidP="0065288C">
          <w:pPr>
            <w:tabs>
              <w:tab w:val="center" w:pos="4536"/>
              <w:tab w:val="right" w:pos="9072"/>
            </w:tabs>
            <w:spacing w:after="0" w:line="240" w:lineRule="auto"/>
            <w:jc w:val="right"/>
            <w:rPr>
              <w:sz w:val="16"/>
              <w:szCs w:val="16"/>
            </w:rPr>
          </w:pPr>
        </w:p>
      </w:tc>
    </w:tr>
    <w:tr w:rsidR="008C2D5C" w:rsidRPr="0065288C" w:rsidTr="006F4BF4">
      <w:trPr>
        <w:trHeight w:val="434"/>
      </w:trPr>
      <w:tc>
        <w:tcPr>
          <w:tcW w:w="7083" w:type="dxa"/>
          <w:vAlign w:val="center"/>
        </w:tcPr>
        <w:p w:rsidR="008C2D5C" w:rsidRPr="003E3CE5" w:rsidRDefault="008C2D5C"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8C2D5C" w:rsidRPr="00A55225" w:rsidRDefault="008C2D5C" w:rsidP="00084FB2">
          <w:pPr>
            <w:tabs>
              <w:tab w:val="center" w:pos="4536"/>
              <w:tab w:val="right" w:pos="9072"/>
            </w:tabs>
            <w:spacing w:after="0" w:line="240" w:lineRule="auto"/>
            <w:ind w:left="0"/>
            <w:rPr>
              <w:sz w:val="16"/>
              <w:szCs w:val="16"/>
            </w:rPr>
          </w:pPr>
          <w:r w:rsidRPr="00A55225">
            <w:rPr>
              <w:i/>
              <w:sz w:val="16"/>
              <w:szCs w:val="16"/>
            </w:rPr>
            <w:t xml:space="preserve">8913 Admont | Weng 2 | Tel.: +43 (0)3613 / 21000 | </w:t>
          </w:r>
          <w:hyperlink r:id="rId1" w:history="1">
            <w:r w:rsidRPr="00A55225">
              <w:rPr>
                <w:i/>
                <w:color w:val="0563C1"/>
                <w:sz w:val="16"/>
                <w:szCs w:val="16"/>
                <w:u w:val="single"/>
              </w:rPr>
              <w:t>office@nationalpark-gesaeuse.at</w:t>
            </w:r>
          </w:hyperlink>
        </w:p>
      </w:tc>
      <w:tc>
        <w:tcPr>
          <w:tcW w:w="4019" w:type="dxa"/>
          <w:vAlign w:val="center"/>
        </w:tcPr>
        <w:p w:rsidR="008C2D5C" w:rsidRPr="006F4BF4" w:rsidRDefault="008C2D5C"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8C2D5C" w:rsidRPr="0065288C" w:rsidRDefault="008C2D5C"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8C2D5C" w:rsidRPr="002541AB" w:rsidTr="002541AB">
      <w:trPr>
        <w:trHeight w:val="284"/>
      </w:trPr>
      <w:tc>
        <w:tcPr>
          <w:tcW w:w="8075" w:type="dxa"/>
        </w:tcPr>
        <w:p w:rsidR="008C2D5C" w:rsidRDefault="008C2D5C">
          <w:pPr>
            <w:tabs>
              <w:tab w:val="center" w:pos="4536"/>
              <w:tab w:val="right" w:pos="9072"/>
            </w:tabs>
            <w:spacing w:after="0" w:line="240" w:lineRule="auto"/>
          </w:pPr>
        </w:p>
      </w:tc>
      <w:tc>
        <w:tcPr>
          <w:tcW w:w="2460" w:type="dxa"/>
        </w:tcPr>
        <w:p w:rsidR="008C2D5C" w:rsidRPr="002541AB" w:rsidRDefault="008C2D5C"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8C2D5C" w:rsidTr="002541AB">
      <w:trPr>
        <w:trHeight w:val="1134"/>
      </w:trPr>
      <w:tc>
        <w:tcPr>
          <w:tcW w:w="8075" w:type="dxa"/>
          <w:vAlign w:val="center"/>
        </w:tcPr>
        <w:p w:rsidR="008C2D5C" w:rsidRDefault="008C2D5C">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8C2D5C" w:rsidRDefault="008C2D5C">
          <w:pPr>
            <w:tabs>
              <w:tab w:val="center" w:pos="4536"/>
              <w:tab w:val="right" w:pos="9072"/>
            </w:tabs>
            <w:spacing w:after="0" w:line="240" w:lineRule="auto"/>
          </w:pPr>
        </w:p>
      </w:tc>
    </w:tr>
  </w:tbl>
  <w:p w:rsidR="008C2D5C" w:rsidRDefault="008C2D5C">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8DA" w:rsidRDefault="006A18DA" w:rsidP="00BC0D0F">
      <w:pPr>
        <w:spacing w:after="0" w:line="240" w:lineRule="auto"/>
      </w:pPr>
      <w:r>
        <w:separator/>
      </w:r>
    </w:p>
  </w:footnote>
  <w:footnote w:type="continuationSeparator" w:id="0">
    <w:p w:rsidR="006A18DA" w:rsidRDefault="006A18DA"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D5C" w:rsidRDefault="00377FA2">
    <w:pPr>
      <w:tabs>
        <w:tab w:val="center" w:pos="4536"/>
        <w:tab w:val="right" w:pos="9072"/>
      </w:tabs>
      <w:spacing w:after="0" w:line="240" w:lineRule="auto"/>
    </w:pPr>
    <w:r>
      <w:rPr>
        <w:noProof/>
        <w:lang w:eastAsia="de-AT"/>
      </w:rPr>
      <w:pict w14:anchorId="2D748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D5C" w:rsidRPr="004C2AF5" w:rsidRDefault="008C2D5C">
    <w:pPr>
      <w:tabs>
        <w:tab w:val="center" w:pos="4536"/>
        <w:tab w:val="right" w:pos="9072"/>
      </w:tabs>
      <w:spacing w:after="0" w:line="240" w:lineRule="auto"/>
      <w:rPr>
        <w:sz w:val="16"/>
        <w:szCs w:val="16"/>
      </w:rPr>
    </w:pPr>
    <w:r>
      <w:rPr>
        <w:rFonts w:cstheme="minorHAnsi"/>
        <w:b/>
        <w:noProof/>
        <w:color w:val="45AC20"/>
        <w:sz w:val="52"/>
        <w:szCs w:val="52"/>
        <w:lang w:val="de-DE" w:eastAsia="de-DE"/>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8C2D5C" w:rsidTr="00061026">
      <w:trPr>
        <w:trHeight w:val="2015"/>
      </w:trPr>
      <w:tc>
        <w:tcPr>
          <w:tcW w:w="7976" w:type="dxa"/>
        </w:tcPr>
        <w:p w:rsidR="008C2D5C" w:rsidRPr="006F4BF4" w:rsidRDefault="008C2D5C"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rsidR="008C2D5C" w:rsidRPr="00ED7DA4" w:rsidRDefault="008C2D5C"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Pr>
              <w:noProof/>
              <w:sz w:val="16"/>
              <w:szCs w:val="16"/>
            </w:rPr>
            <w:t>1</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Pr>
              <w:noProof/>
              <w:sz w:val="16"/>
              <w:szCs w:val="16"/>
            </w:rPr>
            <w:t>1</w:t>
          </w:r>
          <w:r w:rsidRPr="00B54D01">
            <w:rPr>
              <w:sz w:val="16"/>
              <w:szCs w:val="16"/>
            </w:rPr>
            <w:fldChar w:fldCharType="end"/>
          </w:r>
        </w:p>
      </w:tc>
    </w:tr>
  </w:tbl>
  <w:p w:rsidR="008C2D5C" w:rsidRDefault="008C2D5C"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8C2D5C" w:rsidTr="00EA78E3">
      <w:trPr>
        <w:trHeight w:val="1699"/>
      </w:trPr>
      <w:tc>
        <w:tcPr>
          <w:tcW w:w="8080" w:type="dxa"/>
        </w:tcPr>
        <w:p w:rsidR="008C2D5C" w:rsidRPr="009D024B" w:rsidRDefault="008C2D5C"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8C2D5C" w:rsidRPr="000132DB" w:rsidRDefault="008C2D5C"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val="de-DE" w:eastAsia="de-DE"/>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377F2"/>
    <w:rsid w:val="00061026"/>
    <w:rsid w:val="000664D7"/>
    <w:rsid w:val="00084FB2"/>
    <w:rsid w:val="00090F6A"/>
    <w:rsid w:val="000A0A4F"/>
    <w:rsid w:val="000C666F"/>
    <w:rsid w:val="000D7E34"/>
    <w:rsid w:val="000F29C7"/>
    <w:rsid w:val="000F657D"/>
    <w:rsid w:val="000F6B84"/>
    <w:rsid w:val="00107561"/>
    <w:rsid w:val="00115D5B"/>
    <w:rsid w:val="0015559D"/>
    <w:rsid w:val="00157998"/>
    <w:rsid w:val="0017075B"/>
    <w:rsid w:val="0017515C"/>
    <w:rsid w:val="00192A64"/>
    <w:rsid w:val="0019581A"/>
    <w:rsid w:val="001959B6"/>
    <w:rsid w:val="001A5306"/>
    <w:rsid w:val="001A73AA"/>
    <w:rsid w:val="001D037E"/>
    <w:rsid w:val="002116C9"/>
    <w:rsid w:val="00222B82"/>
    <w:rsid w:val="00223061"/>
    <w:rsid w:val="00230AC0"/>
    <w:rsid w:val="00243824"/>
    <w:rsid w:val="00244B11"/>
    <w:rsid w:val="002541AB"/>
    <w:rsid w:val="002737B3"/>
    <w:rsid w:val="0027763D"/>
    <w:rsid w:val="00277A0F"/>
    <w:rsid w:val="00281920"/>
    <w:rsid w:val="00281AEB"/>
    <w:rsid w:val="0028200C"/>
    <w:rsid w:val="00283A21"/>
    <w:rsid w:val="0028587C"/>
    <w:rsid w:val="002A582F"/>
    <w:rsid w:val="002B0372"/>
    <w:rsid w:val="002B1935"/>
    <w:rsid w:val="002C48D6"/>
    <w:rsid w:val="002E4F92"/>
    <w:rsid w:val="002F2689"/>
    <w:rsid w:val="00302E2E"/>
    <w:rsid w:val="0031635C"/>
    <w:rsid w:val="00317F7D"/>
    <w:rsid w:val="0033613F"/>
    <w:rsid w:val="00352430"/>
    <w:rsid w:val="00366A21"/>
    <w:rsid w:val="00377FA2"/>
    <w:rsid w:val="00382F5F"/>
    <w:rsid w:val="003B079E"/>
    <w:rsid w:val="003C41D4"/>
    <w:rsid w:val="003D2186"/>
    <w:rsid w:val="003D4336"/>
    <w:rsid w:val="003E1CC4"/>
    <w:rsid w:val="003E27B0"/>
    <w:rsid w:val="003E3CE5"/>
    <w:rsid w:val="003F04AE"/>
    <w:rsid w:val="003F226D"/>
    <w:rsid w:val="003F4C04"/>
    <w:rsid w:val="003F4FF8"/>
    <w:rsid w:val="00406EBF"/>
    <w:rsid w:val="00406F38"/>
    <w:rsid w:val="00423055"/>
    <w:rsid w:val="00425512"/>
    <w:rsid w:val="004272F4"/>
    <w:rsid w:val="00432470"/>
    <w:rsid w:val="00443787"/>
    <w:rsid w:val="00445E24"/>
    <w:rsid w:val="0049085E"/>
    <w:rsid w:val="004B4206"/>
    <w:rsid w:val="004C2AF5"/>
    <w:rsid w:val="004C64BA"/>
    <w:rsid w:val="004D7491"/>
    <w:rsid w:val="004E4791"/>
    <w:rsid w:val="004E6B64"/>
    <w:rsid w:val="004F5539"/>
    <w:rsid w:val="0052283B"/>
    <w:rsid w:val="00526756"/>
    <w:rsid w:val="005344DC"/>
    <w:rsid w:val="00571542"/>
    <w:rsid w:val="00571C40"/>
    <w:rsid w:val="005759BA"/>
    <w:rsid w:val="005802BD"/>
    <w:rsid w:val="00587C93"/>
    <w:rsid w:val="005B4EC2"/>
    <w:rsid w:val="005E5A3F"/>
    <w:rsid w:val="00630E12"/>
    <w:rsid w:val="00641837"/>
    <w:rsid w:val="0065179E"/>
    <w:rsid w:val="0065288C"/>
    <w:rsid w:val="00661737"/>
    <w:rsid w:val="0066236C"/>
    <w:rsid w:val="006632DA"/>
    <w:rsid w:val="00665FD6"/>
    <w:rsid w:val="00675CF3"/>
    <w:rsid w:val="00691CA8"/>
    <w:rsid w:val="00695160"/>
    <w:rsid w:val="006A187A"/>
    <w:rsid w:val="006A18DA"/>
    <w:rsid w:val="006A5F48"/>
    <w:rsid w:val="006A79E6"/>
    <w:rsid w:val="006C241F"/>
    <w:rsid w:val="006D40A3"/>
    <w:rsid w:val="006E09AB"/>
    <w:rsid w:val="006E7021"/>
    <w:rsid w:val="006E7447"/>
    <w:rsid w:val="006F4BF4"/>
    <w:rsid w:val="00707496"/>
    <w:rsid w:val="00710413"/>
    <w:rsid w:val="00713093"/>
    <w:rsid w:val="007417D3"/>
    <w:rsid w:val="00741D70"/>
    <w:rsid w:val="00742465"/>
    <w:rsid w:val="00751988"/>
    <w:rsid w:val="00763BEB"/>
    <w:rsid w:val="00774B6E"/>
    <w:rsid w:val="007754FE"/>
    <w:rsid w:val="00777549"/>
    <w:rsid w:val="00790342"/>
    <w:rsid w:val="007E47A1"/>
    <w:rsid w:val="007E5D29"/>
    <w:rsid w:val="0080245C"/>
    <w:rsid w:val="00802F2D"/>
    <w:rsid w:val="00813A4F"/>
    <w:rsid w:val="00823FEF"/>
    <w:rsid w:val="008303B2"/>
    <w:rsid w:val="00840498"/>
    <w:rsid w:val="00840DA9"/>
    <w:rsid w:val="0086041B"/>
    <w:rsid w:val="008613AF"/>
    <w:rsid w:val="008848EF"/>
    <w:rsid w:val="00892837"/>
    <w:rsid w:val="008A318B"/>
    <w:rsid w:val="008B4044"/>
    <w:rsid w:val="008C2D5C"/>
    <w:rsid w:val="008C3DBC"/>
    <w:rsid w:val="008D37C3"/>
    <w:rsid w:val="008E425A"/>
    <w:rsid w:val="008E43FF"/>
    <w:rsid w:val="00912785"/>
    <w:rsid w:val="009131C4"/>
    <w:rsid w:val="00914B12"/>
    <w:rsid w:val="00923DFD"/>
    <w:rsid w:val="0093082F"/>
    <w:rsid w:val="00936CFA"/>
    <w:rsid w:val="00942346"/>
    <w:rsid w:val="009440EF"/>
    <w:rsid w:val="0097421A"/>
    <w:rsid w:val="00982353"/>
    <w:rsid w:val="009837FC"/>
    <w:rsid w:val="00983E6D"/>
    <w:rsid w:val="00986016"/>
    <w:rsid w:val="009A2C25"/>
    <w:rsid w:val="009B48AE"/>
    <w:rsid w:val="009D024B"/>
    <w:rsid w:val="009D2047"/>
    <w:rsid w:val="009D3021"/>
    <w:rsid w:val="009E052D"/>
    <w:rsid w:val="009F10AF"/>
    <w:rsid w:val="00A0006F"/>
    <w:rsid w:val="00A0118C"/>
    <w:rsid w:val="00A22D4E"/>
    <w:rsid w:val="00A24671"/>
    <w:rsid w:val="00A26300"/>
    <w:rsid w:val="00A37FA2"/>
    <w:rsid w:val="00A55225"/>
    <w:rsid w:val="00A72A7E"/>
    <w:rsid w:val="00A77CCF"/>
    <w:rsid w:val="00A81516"/>
    <w:rsid w:val="00A819BB"/>
    <w:rsid w:val="00A84D86"/>
    <w:rsid w:val="00AB30D5"/>
    <w:rsid w:val="00AB3386"/>
    <w:rsid w:val="00AC389A"/>
    <w:rsid w:val="00AE720B"/>
    <w:rsid w:val="00B01D7E"/>
    <w:rsid w:val="00B13887"/>
    <w:rsid w:val="00B50919"/>
    <w:rsid w:val="00B52B9D"/>
    <w:rsid w:val="00B54D01"/>
    <w:rsid w:val="00B556C6"/>
    <w:rsid w:val="00B751B0"/>
    <w:rsid w:val="00B75EAC"/>
    <w:rsid w:val="00B83AB2"/>
    <w:rsid w:val="00B8437C"/>
    <w:rsid w:val="00B9357D"/>
    <w:rsid w:val="00BC0D0F"/>
    <w:rsid w:val="00BD2F8C"/>
    <w:rsid w:val="00BD5DFB"/>
    <w:rsid w:val="00BD77E7"/>
    <w:rsid w:val="00BD7D10"/>
    <w:rsid w:val="00BF10A6"/>
    <w:rsid w:val="00C12274"/>
    <w:rsid w:val="00C23D79"/>
    <w:rsid w:val="00C370CF"/>
    <w:rsid w:val="00C41A84"/>
    <w:rsid w:val="00C44B64"/>
    <w:rsid w:val="00C45E3B"/>
    <w:rsid w:val="00C56D7E"/>
    <w:rsid w:val="00C60F0C"/>
    <w:rsid w:val="00C80B17"/>
    <w:rsid w:val="00C95858"/>
    <w:rsid w:val="00C9722F"/>
    <w:rsid w:val="00CA5BE6"/>
    <w:rsid w:val="00CA5DA6"/>
    <w:rsid w:val="00CC3D2F"/>
    <w:rsid w:val="00CC3F85"/>
    <w:rsid w:val="00CD5630"/>
    <w:rsid w:val="00CE5883"/>
    <w:rsid w:val="00CE6FC5"/>
    <w:rsid w:val="00CF4BF2"/>
    <w:rsid w:val="00D25F99"/>
    <w:rsid w:val="00D265CB"/>
    <w:rsid w:val="00D56A73"/>
    <w:rsid w:val="00D74836"/>
    <w:rsid w:val="00D84888"/>
    <w:rsid w:val="00DA1F6E"/>
    <w:rsid w:val="00DA6127"/>
    <w:rsid w:val="00DA688A"/>
    <w:rsid w:val="00DD3B37"/>
    <w:rsid w:val="00DE6BA6"/>
    <w:rsid w:val="00DF027E"/>
    <w:rsid w:val="00DF2075"/>
    <w:rsid w:val="00E11868"/>
    <w:rsid w:val="00E37ACB"/>
    <w:rsid w:val="00E444C0"/>
    <w:rsid w:val="00E45AAA"/>
    <w:rsid w:val="00E51ECE"/>
    <w:rsid w:val="00E54793"/>
    <w:rsid w:val="00E76CAF"/>
    <w:rsid w:val="00EA1445"/>
    <w:rsid w:val="00EA5DB9"/>
    <w:rsid w:val="00EA78E3"/>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45DD"/>
    <w:rsid w:val="00F31490"/>
    <w:rsid w:val="00F4397E"/>
    <w:rsid w:val="00F707C2"/>
    <w:rsid w:val="00F72161"/>
    <w:rsid w:val="00F747CB"/>
    <w:rsid w:val="00F93EB1"/>
    <w:rsid w:val="00F94857"/>
    <w:rsid w:val="00FA72BF"/>
    <w:rsid w:val="00FB32E2"/>
    <w:rsid w:val="00FC41CE"/>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bin"/></Relationships>
</file>

<file path=word/_rels/header3.xml.rels><?xml version="1.0" encoding="UTF-8" standalone="yes"?>
<Relationships xmlns="http://schemas.openxmlformats.org/package/2006/relationships"><Relationship Id="rId1" Type="http://schemas.openxmlformats.org/officeDocument/2006/relationships/image" Target="media/image6.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976BE-AEB5-4630-AF22-5D86DDAD4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1757</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4</cp:revision>
  <cp:lastPrinted>2021-02-16T10:54:00Z</cp:lastPrinted>
  <dcterms:created xsi:type="dcterms:W3CDTF">2023-03-21T07:14:00Z</dcterms:created>
  <dcterms:modified xsi:type="dcterms:W3CDTF">2023-03-21T07:22:00Z</dcterms:modified>
  <cp:version>3.0</cp:version>
</cp:coreProperties>
</file>