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F968AF" w:rsidP="00224147">
      <w:r>
        <w:t>2</w:t>
      </w:r>
      <w:r w:rsidR="0022306A">
        <w:t>1</w:t>
      </w:r>
      <w:r w:rsidR="00CA688B">
        <w:t>. März 2022</w:t>
      </w:r>
    </w:p>
    <w:p w:rsidR="00224147" w:rsidRDefault="00224147" w:rsidP="00224147"/>
    <w:p w:rsidR="00557AC0" w:rsidRPr="007D13A7" w:rsidRDefault="00F968AF" w:rsidP="00CE6FC5">
      <w:pPr>
        <w:pStyle w:val="berschrift2"/>
        <w:rPr>
          <w:sz w:val="40"/>
        </w:rPr>
      </w:pPr>
      <w:r>
        <w:rPr>
          <w:sz w:val="40"/>
        </w:rPr>
        <w:t>DANKE! – sagen Auerhahn und Schneehendl</w:t>
      </w:r>
    </w:p>
    <w:p w:rsidR="003B40E1" w:rsidRDefault="003B40E1" w:rsidP="003B40E1">
      <w:pPr>
        <w:rPr>
          <w:b/>
          <w:bCs/>
        </w:rPr>
      </w:pPr>
      <w:r w:rsidRPr="003B40E1">
        <w:rPr>
          <w:b/>
          <w:bCs/>
        </w:rPr>
        <w:t xml:space="preserve">Der Nationalpark Gesäuse </w:t>
      </w:r>
      <w:r w:rsidR="00383247">
        <w:rPr>
          <w:b/>
          <w:bCs/>
        </w:rPr>
        <w:t>blickt auf eine erfolgreiche S</w:t>
      </w:r>
      <w:r w:rsidR="00FB6110">
        <w:rPr>
          <w:b/>
          <w:bCs/>
        </w:rPr>
        <w:t>k</w:t>
      </w:r>
      <w:r w:rsidR="00383247">
        <w:rPr>
          <w:b/>
          <w:bCs/>
        </w:rPr>
        <w:t>itourensaison zurück</w:t>
      </w:r>
      <w:r w:rsidRPr="003B40E1">
        <w:rPr>
          <w:b/>
          <w:bCs/>
        </w:rPr>
        <w:t>.</w:t>
      </w:r>
    </w:p>
    <w:p w:rsidR="003B40E1" w:rsidRPr="003B40E1" w:rsidRDefault="003B40E1" w:rsidP="003B40E1">
      <w:pPr>
        <w:rPr>
          <w:b/>
          <w:bCs/>
        </w:rPr>
      </w:pPr>
    </w:p>
    <w:p w:rsidR="00510412" w:rsidRDefault="00383247" w:rsidP="00741BCB">
      <w:pPr>
        <w:jc w:val="both"/>
      </w:pPr>
      <w:r>
        <w:t xml:space="preserve">Wie kann eine </w:t>
      </w:r>
      <w:r w:rsidRPr="00383247">
        <w:t>S</w:t>
      </w:r>
      <w:r w:rsidR="00FB6110">
        <w:t>k</w:t>
      </w:r>
      <w:r w:rsidRPr="00383247">
        <w:t>itourensaison</w:t>
      </w:r>
      <w:r>
        <w:t xml:space="preserve"> im Nationalpark erfolgreich sein, wurde Nationalparkdirektor Herbert Wölger gefragt. „Für uns ist die Wintersaison erfolgreich, wenn wenig Unfälle </w:t>
      </w:r>
      <w:r w:rsidR="00510412">
        <w:t>passieren</w:t>
      </w:r>
      <w:r>
        <w:t xml:space="preserve"> aber vor allem auch, wenn unsere Lenkungsmaßnahmen </w:t>
      </w:r>
      <w:r w:rsidR="00510412">
        <w:t>a</w:t>
      </w:r>
      <w:r>
        <w:t>ngenommen werden und Wirkung zeigen</w:t>
      </w:r>
      <w:r w:rsidR="00510412">
        <w:t xml:space="preserve">. </w:t>
      </w:r>
      <w:r>
        <w:t xml:space="preserve">Dieser Winter war </w:t>
      </w:r>
      <w:r w:rsidR="00C60676">
        <w:t>durchgehend</w:t>
      </w:r>
      <w:r>
        <w:t xml:space="preserve"> schneereich</w:t>
      </w:r>
      <w:r w:rsidR="00C60676">
        <w:t xml:space="preserve">. Da sind Wildtiere </w:t>
      </w:r>
      <w:r w:rsidR="00FB6110">
        <w:t xml:space="preserve">gefordert, </w:t>
      </w:r>
      <w:bookmarkStart w:id="0" w:name="_Hlk98225134"/>
      <w:r w:rsidR="00FB6110">
        <w:t>heil durchzukommen</w:t>
      </w:r>
      <w:bookmarkEnd w:id="0"/>
      <w:r w:rsidR="00FB6110">
        <w:t xml:space="preserve">. </w:t>
      </w:r>
      <w:r w:rsidR="00925E0C">
        <w:t>Ein Beispiel: b</w:t>
      </w:r>
      <w:r w:rsidR="00FB6110">
        <w:t xml:space="preserve">ei starkem Schneefall lassen sich </w:t>
      </w:r>
      <w:r w:rsidR="00925E0C">
        <w:t>Raufußhühner</w:t>
      </w:r>
      <w:r w:rsidR="00FB6110">
        <w:t xml:space="preserve"> einschneien und darum ist es wichtig, dass es auch Bereiche gibt, in denen sie ihre Ruhe haben.</w:t>
      </w:r>
      <w:r>
        <w:t xml:space="preserve"> </w:t>
      </w:r>
      <w:r w:rsidR="002A651E">
        <w:t xml:space="preserve">Es freut uns außerordentlich, dass die Rücksichtnahme </w:t>
      </w:r>
      <w:r w:rsidR="00FB6110">
        <w:t xml:space="preserve">unserer Gäste </w:t>
      </w:r>
      <w:r w:rsidR="00F53594">
        <w:t xml:space="preserve">auch </w:t>
      </w:r>
      <w:r w:rsidR="002A651E">
        <w:t>dieses Jahr so gut funktioniert hat“.</w:t>
      </w:r>
    </w:p>
    <w:p w:rsidR="00510412" w:rsidRDefault="002A651E" w:rsidP="003B40E1">
      <w:pPr>
        <w:jc w:val="both"/>
        <w:rPr>
          <w:b/>
        </w:rPr>
      </w:pPr>
      <w:r w:rsidRPr="00510412">
        <w:rPr>
          <w:b/>
        </w:rPr>
        <w:t xml:space="preserve">„Ich möchte mich bei allen Skitourengeherinnen und -gehern herzlich bedanken! Durch eure Mithilfe habt ihr einen großen Beitrag für unsere Wildtiere geleistet!“ </w:t>
      </w:r>
      <w:r w:rsidR="00510412" w:rsidRPr="00510412">
        <w:rPr>
          <w:b/>
        </w:rPr>
        <w:t xml:space="preserve">Nationalparkdirektor </w:t>
      </w:r>
      <w:r w:rsidRPr="00510412">
        <w:rPr>
          <w:b/>
        </w:rPr>
        <w:t>Herbert Wölger</w:t>
      </w:r>
    </w:p>
    <w:p w:rsidR="00655F75" w:rsidRDefault="00655F75" w:rsidP="003B40E1">
      <w:pPr>
        <w:jc w:val="both"/>
      </w:pPr>
    </w:p>
    <w:p w:rsidR="003B40E1" w:rsidRDefault="00741BCB" w:rsidP="003B40E1">
      <w:pPr>
        <w:jc w:val="both"/>
      </w:pPr>
      <w:r>
        <w:t>Gut respektiert werden die entlang der offiziellen Skitouren gekennzeichneten Winterruhegebiete für Raufußhühner. In anderen Teilen des Nationalparks, abseits der ausgewiesenen Routen, macht man sich freilich</w:t>
      </w:r>
      <w:bookmarkStart w:id="1" w:name="_GoBack"/>
      <w:bookmarkEnd w:id="1"/>
      <w:r>
        <w:t xml:space="preserve"> Sorgen </w:t>
      </w:r>
      <w:proofErr w:type="gramStart"/>
      <w:r>
        <w:t>um steigenden</w:t>
      </w:r>
      <w:proofErr w:type="gramEnd"/>
      <w:r>
        <w:t xml:space="preserve"> Besucherdruck. Besonders k</w:t>
      </w:r>
      <w:r w:rsidR="00510412">
        <w:t xml:space="preserve">ritisch wird das Veröffentlichen so mancher </w:t>
      </w:r>
      <w:r>
        <w:t>„</w:t>
      </w:r>
      <w:r w:rsidR="00510412">
        <w:t>Gehei</w:t>
      </w:r>
      <w:r w:rsidR="009B33B5">
        <w:t>m</w:t>
      </w:r>
      <w:r w:rsidR="00510412">
        <w:t>tipps</w:t>
      </w:r>
      <w:r>
        <w:t>“</w:t>
      </w:r>
      <w:r w:rsidR="00510412">
        <w:t xml:space="preserve"> in </w:t>
      </w:r>
      <w:r w:rsidR="00655F75">
        <w:t>s</w:t>
      </w:r>
      <w:r w:rsidR="00510412">
        <w:t xml:space="preserve">ozialen Medien und im Internet gesehen. „Wir weisen ausdrücklich darauf hin, dass </w:t>
      </w:r>
      <w:r w:rsidR="00925E0C">
        <w:t>Naturschutz eine ernste Aufgabe ist</w:t>
      </w:r>
      <w:r w:rsidR="00510412">
        <w:t>. Solche Veröffentlichungen sind sehr problematisch</w:t>
      </w:r>
      <w:r w:rsidR="00655F75">
        <w:t xml:space="preserve"> und kontraproduktiv</w:t>
      </w:r>
      <w:r w:rsidR="00925E0C">
        <w:t>, weil Besucher in sensible Ruhegebiete gelotst werden</w:t>
      </w:r>
      <w:r w:rsidR="00510412">
        <w:t xml:space="preserve">. </w:t>
      </w:r>
      <w:r w:rsidR="00510412" w:rsidRPr="00510412">
        <w:t>Am Ende will ja keiner, auch nicht die Nationalparkverwaltung, Routen sperren</w:t>
      </w:r>
      <w:r w:rsidR="00655F75">
        <w:t xml:space="preserve"> müssen</w:t>
      </w:r>
      <w:r w:rsidR="00510412" w:rsidRPr="00510412">
        <w:t>, wie es nach §9 der Nationalparkverordnung möglich ist“</w:t>
      </w:r>
      <w:r w:rsidR="00510412">
        <w:t>, so Wölger abschließend.</w:t>
      </w:r>
    </w:p>
    <w:p w:rsidR="00510412" w:rsidRDefault="00510412" w:rsidP="003B40E1">
      <w:pPr>
        <w:jc w:val="both"/>
      </w:pPr>
    </w:p>
    <w:p w:rsidR="00510412" w:rsidRPr="00FA6063" w:rsidRDefault="00510412" w:rsidP="003B40E1">
      <w:pPr>
        <w:jc w:val="both"/>
      </w:pPr>
      <w:r>
        <w:t>Marcellus Schreilechner</w:t>
      </w:r>
      <w:r w:rsidR="00655F75">
        <w:t>, Obmann des steirischen Bergführerverbands meint dazu: „Die Aufgabe von uns Bergführern ist es, unseren Gästen ein Höchstmaß an Sicherheit und Erlebnis zu bieten. Dazu gehört auch das gute Gewissen, Rücksicht auf die Natur genommen zu haben. Sinnvolle Lenkungsmaßnahmen tragen wir selbstverständlich mit und erklären unseren Gästen die Hintergründe. Unsere Komp</w:t>
      </w:r>
      <w:r w:rsidR="009B33B5">
        <w:t>e</w:t>
      </w:r>
      <w:r w:rsidR="00655F75">
        <w:t xml:space="preserve">tenz schließt breites Wissen über die Zusammenhänge in der Natur ein“. </w:t>
      </w:r>
    </w:p>
    <w:p w:rsidR="003B40E1" w:rsidRPr="00FA6063" w:rsidRDefault="003B40E1" w:rsidP="003B40E1">
      <w:pPr>
        <w:rPr>
          <w:b/>
        </w:rPr>
      </w:pPr>
    </w:p>
    <w:p w:rsidR="00A70F5E" w:rsidRDefault="00A70F5E" w:rsidP="00CE6FC5"/>
    <w:p w:rsidR="00A70F5E" w:rsidRDefault="00A70F5E" w:rsidP="00CE6FC5">
      <w:r>
        <w:t>Allgemeine Presseanfragen:</w:t>
      </w:r>
    </w:p>
    <w:p w:rsidR="00CE6FC5" w:rsidRPr="00045160" w:rsidRDefault="00CE6FC5" w:rsidP="00CE6FC5">
      <w:pPr>
        <w:rPr>
          <w:iCs/>
          <w:lang w:val="de-DE"/>
        </w:rPr>
      </w:pPr>
      <w:r>
        <w:rPr>
          <w:iCs/>
          <w:lang w:val="de-DE"/>
        </w:rPr>
        <w:t>Andreas Hollinger</w:t>
      </w:r>
      <w:r w:rsidRPr="00045160">
        <w:rPr>
          <w:iCs/>
          <w:lang w:val="de-DE"/>
        </w:rPr>
        <w:t>, Tel: 0664</w:t>
      </w:r>
      <w:r>
        <w:rPr>
          <w:iCs/>
          <w:lang w:val="de-DE"/>
        </w:rPr>
        <w:t>-82 52 305</w:t>
      </w:r>
    </w:p>
    <w:p w:rsidR="00F43EA3" w:rsidRPr="00C9614D" w:rsidRDefault="00F43EA3" w:rsidP="00F43EA3">
      <w:pPr>
        <w:ind w:left="0"/>
        <w:rPr>
          <w:sz w:val="20"/>
          <w:lang w:val="de-DE"/>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8" w:history="1">
        <w:r w:rsidR="00161385" w:rsidRPr="00EB1B37">
          <w:rPr>
            <w:rStyle w:val="Hyperlink"/>
            <w:lang w:val="en-US"/>
          </w:rPr>
          <w:t>https://nationalpark-gesaeuse.at/service/presse/</w:t>
        </w:r>
      </w:hyperlink>
      <w:r w:rsidR="00161385">
        <w:rPr>
          <w:lang w:val="en-US"/>
        </w:rPr>
        <w:t xml:space="preserve"> </w:t>
      </w:r>
    </w:p>
    <w:p w:rsidR="00CE6FC5" w:rsidRPr="00F43EA3" w:rsidRDefault="00CE6FC5" w:rsidP="00CE6FC5">
      <w:pPr>
        <w:rPr>
          <w:sz w:val="20"/>
        </w:rPr>
      </w:pPr>
      <w:r w:rsidRPr="00F43EA3">
        <w:rPr>
          <w:sz w:val="20"/>
        </w:rPr>
        <w:t>Rechtehinweis: Verwendung ausschließlich für Berichte im Zusammenhang mit dieser Presseinformation und unter Anführung der Bildrechte. Jede weitere Nutzung des Bildmaterials bedarf der Zustimmung der Nationalpark Gesäuse GmbH.</w:t>
      </w:r>
    </w:p>
    <w:p w:rsidR="00D66299" w:rsidRPr="00F43EA3" w:rsidRDefault="00E71BCE" w:rsidP="00F43EA3">
      <w:pPr>
        <w:jc w:val="center"/>
      </w:pPr>
      <w:r w:rsidRPr="00E86125">
        <w:rPr>
          <w:rFonts w:ascii="Segoe UI" w:hAnsi="Segoe UI" w:cs="Segoe UI"/>
          <w:b/>
          <w:noProof/>
          <w:lang w:val="de-DE" w:eastAsia="de-DE"/>
        </w:rPr>
        <w:drawing>
          <wp:inline distT="0" distB="0" distL="0" distR="0" wp14:anchorId="7EF1B0E1">
            <wp:extent cx="2540000" cy="1905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540000" cy="1905000"/>
                    </a:xfrm>
                    <a:prstGeom prst="rect">
                      <a:avLst/>
                    </a:prstGeom>
                    <a:noFill/>
                    <a:ln>
                      <a:noFill/>
                    </a:ln>
                  </pic:spPr>
                </pic:pic>
              </a:graphicData>
            </a:graphic>
          </wp:inline>
        </w:drawing>
      </w:r>
      <w:bookmarkStart w:id="2" w:name="_Hlk76453807"/>
    </w:p>
    <w:p w:rsidR="00CE6FC5" w:rsidRPr="00280ED8" w:rsidRDefault="00655F75" w:rsidP="00F43EA3">
      <w:pPr>
        <w:tabs>
          <w:tab w:val="left" w:pos="0"/>
        </w:tabs>
        <w:jc w:val="center"/>
        <w:rPr>
          <w:rFonts w:ascii="Segoe UI" w:hAnsi="Segoe UI" w:cs="Segoe UI"/>
          <w:sz w:val="20"/>
          <w:szCs w:val="20"/>
        </w:rPr>
      </w:pPr>
      <w:r>
        <w:rPr>
          <w:rFonts w:ascii="Segoe UI" w:hAnsi="Segoe UI" w:cs="Segoe UI"/>
          <w:sz w:val="20"/>
          <w:szCs w:val="20"/>
        </w:rPr>
        <w:t>Der Nationalpark Ranger legt oft die erste Spur an und informiert die Gäste im Gelände.</w:t>
      </w:r>
    </w:p>
    <w:p w:rsidR="00CE6FC5" w:rsidRDefault="00CE6FC5" w:rsidP="00F43EA3">
      <w:pPr>
        <w:tabs>
          <w:tab w:val="left" w:pos="0"/>
        </w:tabs>
        <w:jc w:val="center"/>
        <w:rPr>
          <w:rFonts w:ascii="Segoe UI" w:hAnsi="Segoe UI" w:cs="Segoe UI"/>
          <w:sz w:val="20"/>
          <w:szCs w:val="20"/>
        </w:rPr>
      </w:pPr>
      <w:r w:rsidRPr="00280ED8">
        <w:rPr>
          <w:rFonts w:ascii="Segoe UI" w:hAnsi="Segoe UI" w:cs="Segoe UI"/>
          <w:sz w:val="20"/>
          <w:szCs w:val="20"/>
        </w:rPr>
        <w:t xml:space="preserve">© </w:t>
      </w:r>
      <w:r w:rsidR="00722448" w:rsidRPr="00280ED8">
        <w:rPr>
          <w:rFonts w:ascii="Segoe UI" w:hAnsi="Segoe UI" w:cs="Segoe UI"/>
          <w:sz w:val="20"/>
          <w:szCs w:val="20"/>
        </w:rPr>
        <w:t>Nationalpark Gesäuse</w:t>
      </w:r>
      <w:r w:rsidR="00722448">
        <w:rPr>
          <w:rFonts w:ascii="Segoe UI" w:hAnsi="Segoe UI" w:cs="Segoe UI"/>
          <w:sz w:val="20"/>
          <w:szCs w:val="20"/>
        </w:rPr>
        <w:t xml:space="preserve"> / Stefan Leitner</w:t>
      </w:r>
    </w:p>
    <w:p w:rsidR="00B76ED0" w:rsidRPr="00280ED8" w:rsidRDefault="00B76ED0" w:rsidP="00F43EA3">
      <w:pPr>
        <w:tabs>
          <w:tab w:val="left" w:pos="0"/>
        </w:tabs>
        <w:jc w:val="center"/>
        <w:rPr>
          <w:rFonts w:ascii="Segoe UI" w:hAnsi="Segoe UI" w:cs="Segoe UI"/>
          <w:sz w:val="20"/>
          <w:szCs w:val="20"/>
        </w:rPr>
      </w:pPr>
    </w:p>
    <w:bookmarkEnd w:id="2"/>
    <w:p w:rsidR="00CE6FC5" w:rsidRPr="00E86125" w:rsidRDefault="00CE6FC5" w:rsidP="00F43EA3">
      <w:pPr>
        <w:tabs>
          <w:tab w:val="left" w:pos="0"/>
        </w:tabs>
        <w:ind w:left="0"/>
        <w:rPr>
          <w:rFonts w:ascii="Segoe UI" w:hAnsi="Segoe UI" w:cs="Segoe UI"/>
        </w:rPr>
      </w:pPr>
    </w:p>
    <w:p w:rsidR="00B76ED0" w:rsidRPr="00F43EA3" w:rsidRDefault="00B76ED0" w:rsidP="00B76ED0">
      <w:pPr>
        <w:jc w:val="center"/>
      </w:pPr>
      <w:r w:rsidRPr="00E86125">
        <w:rPr>
          <w:rFonts w:ascii="Segoe UI" w:hAnsi="Segoe UI" w:cs="Segoe UI"/>
          <w:b/>
          <w:noProof/>
          <w:lang w:val="de-DE" w:eastAsia="de-DE"/>
        </w:rPr>
        <w:drawing>
          <wp:inline distT="0" distB="0" distL="0" distR="0" wp14:anchorId="70CF6E95" wp14:editId="60D22FCE">
            <wp:extent cx="1428750" cy="1905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428750" cy="1905000"/>
                    </a:xfrm>
                    <a:prstGeom prst="rect">
                      <a:avLst/>
                    </a:prstGeom>
                    <a:noFill/>
                    <a:ln>
                      <a:noFill/>
                    </a:ln>
                  </pic:spPr>
                </pic:pic>
              </a:graphicData>
            </a:graphic>
          </wp:inline>
        </w:drawing>
      </w:r>
    </w:p>
    <w:p w:rsidR="00B76ED0" w:rsidRPr="00280ED8" w:rsidRDefault="00655F75" w:rsidP="00B76ED0">
      <w:pPr>
        <w:tabs>
          <w:tab w:val="left" w:pos="0"/>
        </w:tabs>
        <w:jc w:val="center"/>
        <w:rPr>
          <w:rFonts w:ascii="Segoe UI" w:hAnsi="Segoe UI" w:cs="Segoe UI"/>
          <w:sz w:val="20"/>
          <w:szCs w:val="20"/>
        </w:rPr>
      </w:pPr>
      <w:r>
        <w:rPr>
          <w:rFonts w:ascii="Segoe UI" w:hAnsi="Segoe UI" w:cs="Segoe UI"/>
          <w:sz w:val="20"/>
          <w:szCs w:val="20"/>
        </w:rPr>
        <w:t>Auch in diesem Jahr wurde die Besucherlenkung in sensiblen Bereichen ausgezeichnet mitgetragen! DANKE!</w:t>
      </w:r>
    </w:p>
    <w:p w:rsidR="00B76ED0" w:rsidRDefault="00B76ED0" w:rsidP="00B76ED0">
      <w:pPr>
        <w:tabs>
          <w:tab w:val="left" w:pos="0"/>
        </w:tabs>
        <w:jc w:val="center"/>
        <w:rPr>
          <w:rFonts w:ascii="Segoe UI" w:hAnsi="Segoe UI" w:cs="Segoe UI"/>
          <w:sz w:val="20"/>
          <w:szCs w:val="20"/>
        </w:rPr>
      </w:pPr>
      <w:r w:rsidRPr="00280ED8">
        <w:rPr>
          <w:rFonts w:ascii="Segoe UI" w:hAnsi="Segoe UI" w:cs="Segoe UI"/>
          <w:sz w:val="20"/>
          <w:szCs w:val="20"/>
        </w:rPr>
        <w:t>© Nationalpark Gesäuse</w:t>
      </w:r>
      <w:r>
        <w:rPr>
          <w:rFonts w:ascii="Segoe UI" w:hAnsi="Segoe UI" w:cs="Segoe UI"/>
          <w:sz w:val="20"/>
          <w:szCs w:val="20"/>
        </w:rPr>
        <w:t xml:space="preserve"> / Stefan Leitner</w:t>
      </w:r>
    </w:p>
    <w:p w:rsidR="00722448" w:rsidRDefault="00722448" w:rsidP="00B76ED0">
      <w:pPr>
        <w:tabs>
          <w:tab w:val="left" w:pos="0"/>
        </w:tabs>
        <w:jc w:val="center"/>
        <w:rPr>
          <w:rFonts w:ascii="Segoe UI" w:hAnsi="Segoe UI" w:cs="Segoe UI"/>
          <w:sz w:val="20"/>
          <w:szCs w:val="20"/>
        </w:rPr>
      </w:pPr>
    </w:p>
    <w:p w:rsidR="00B76ED0" w:rsidRPr="00280ED8" w:rsidRDefault="00B76ED0" w:rsidP="00B76ED0">
      <w:pPr>
        <w:tabs>
          <w:tab w:val="left" w:pos="0"/>
        </w:tabs>
        <w:jc w:val="center"/>
        <w:rPr>
          <w:rFonts w:ascii="Segoe UI" w:hAnsi="Segoe UI" w:cs="Segoe UI"/>
          <w:sz w:val="20"/>
          <w:szCs w:val="20"/>
        </w:rPr>
      </w:pPr>
    </w:p>
    <w:p w:rsidR="00722448" w:rsidRPr="00F43EA3" w:rsidRDefault="00722448" w:rsidP="00722448">
      <w:pPr>
        <w:jc w:val="center"/>
      </w:pPr>
      <w:r w:rsidRPr="00E86125">
        <w:rPr>
          <w:rFonts w:ascii="Segoe UI" w:hAnsi="Segoe UI" w:cs="Segoe UI"/>
          <w:b/>
          <w:noProof/>
          <w:lang w:val="de-DE" w:eastAsia="de-DE"/>
        </w:rPr>
        <w:lastRenderedPageBreak/>
        <w:drawing>
          <wp:inline distT="0" distB="0" distL="0" distR="0" wp14:anchorId="58B2AB0F" wp14:editId="5959513D">
            <wp:extent cx="1428750" cy="107156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428750" cy="1071562"/>
                    </a:xfrm>
                    <a:prstGeom prst="rect">
                      <a:avLst/>
                    </a:prstGeom>
                    <a:noFill/>
                    <a:ln>
                      <a:noFill/>
                    </a:ln>
                  </pic:spPr>
                </pic:pic>
              </a:graphicData>
            </a:graphic>
          </wp:inline>
        </w:drawing>
      </w:r>
    </w:p>
    <w:p w:rsidR="00722448" w:rsidRPr="00280ED8" w:rsidRDefault="00722448" w:rsidP="00722448">
      <w:pPr>
        <w:tabs>
          <w:tab w:val="left" w:pos="0"/>
        </w:tabs>
        <w:jc w:val="center"/>
        <w:rPr>
          <w:rFonts w:ascii="Segoe UI" w:hAnsi="Segoe UI" w:cs="Segoe UI"/>
          <w:sz w:val="20"/>
          <w:szCs w:val="20"/>
        </w:rPr>
      </w:pPr>
      <w:r>
        <w:rPr>
          <w:rFonts w:ascii="Segoe UI" w:hAnsi="Segoe UI" w:cs="Segoe UI"/>
          <w:sz w:val="20"/>
          <w:szCs w:val="20"/>
        </w:rPr>
        <w:t>Schneestangen und vereinzelte Tafeln leisten eine sehr gute Lenkung im Gelände.</w:t>
      </w:r>
    </w:p>
    <w:p w:rsidR="00722448" w:rsidRDefault="00722448" w:rsidP="00722448">
      <w:pPr>
        <w:tabs>
          <w:tab w:val="left" w:pos="0"/>
        </w:tabs>
        <w:jc w:val="center"/>
        <w:rPr>
          <w:rFonts w:ascii="Segoe UI" w:hAnsi="Segoe UI" w:cs="Segoe UI"/>
          <w:sz w:val="20"/>
          <w:szCs w:val="20"/>
        </w:rPr>
      </w:pPr>
      <w:r w:rsidRPr="00280ED8">
        <w:rPr>
          <w:rFonts w:ascii="Segoe UI" w:hAnsi="Segoe UI" w:cs="Segoe UI"/>
          <w:sz w:val="20"/>
          <w:szCs w:val="20"/>
        </w:rPr>
        <w:t>© Nationalpark Gesäuse</w:t>
      </w:r>
      <w:r>
        <w:rPr>
          <w:rFonts w:ascii="Segoe UI" w:hAnsi="Segoe UI" w:cs="Segoe UI"/>
          <w:sz w:val="20"/>
          <w:szCs w:val="20"/>
        </w:rPr>
        <w:t xml:space="preserve"> / Stefan Leitner</w:t>
      </w:r>
    </w:p>
    <w:p w:rsidR="00B76ED0" w:rsidRPr="00F43EA3" w:rsidRDefault="00B76ED0" w:rsidP="00B76ED0">
      <w:pPr>
        <w:jc w:val="center"/>
      </w:pPr>
    </w:p>
    <w:p w:rsidR="00CE6FC5" w:rsidRDefault="00CE6FC5" w:rsidP="00280ED8">
      <w:pPr>
        <w:tabs>
          <w:tab w:val="left" w:pos="0"/>
        </w:tabs>
        <w:jc w:val="center"/>
        <w:rPr>
          <w:rFonts w:ascii="Segoe UI" w:hAnsi="Segoe UI" w:cs="Segoe UI"/>
        </w:rPr>
      </w:pPr>
    </w:p>
    <w:sectPr w:rsidR="00CE6FC5"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F75" w:rsidRDefault="00655F75" w:rsidP="00BC0D0F">
      <w:pPr>
        <w:spacing w:after="0" w:line="240" w:lineRule="auto"/>
      </w:pPr>
      <w:r>
        <w:separator/>
      </w:r>
    </w:p>
  </w:endnote>
  <w:endnote w:type="continuationSeparator" w:id="0">
    <w:p w:rsidR="00655F75" w:rsidRDefault="00655F75"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38145AC-3DCD-441A-9AB8-BAFCD7318417}"/>
    <w:embedBold r:id="rId2" w:fontKey="{AEF6564D-5855-48B8-B317-88B8A9145B8E}"/>
    <w:embedItalic r:id="rId3" w:fontKey="{81620A34-7B3D-41E8-8127-49FF506D2A7B}"/>
    <w:embedBoldItalic r:id="rId4" w:fontKey="{892622E2-DF84-4D2B-A62E-63F6A74A124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5F75" w:rsidTr="002A582F">
      <w:trPr>
        <w:trHeight w:val="289"/>
      </w:trPr>
      <w:tc>
        <w:tcPr>
          <w:tcW w:w="7083" w:type="dxa"/>
        </w:tcPr>
        <w:p w:rsidR="00655F75" w:rsidRDefault="00655F75" w:rsidP="0065288C">
          <w:pPr>
            <w:tabs>
              <w:tab w:val="center" w:pos="4536"/>
              <w:tab w:val="right" w:pos="9072"/>
            </w:tabs>
            <w:spacing w:after="0" w:line="240" w:lineRule="auto"/>
          </w:pPr>
        </w:p>
      </w:tc>
      <w:tc>
        <w:tcPr>
          <w:tcW w:w="4019" w:type="dxa"/>
        </w:tcPr>
        <w:p w:rsidR="00655F75" w:rsidRPr="00B54D01" w:rsidRDefault="00655F75" w:rsidP="0065288C">
          <w:pPr>
            <w:tabs>
              <w:tab w:val="center" w:pos="4536"/>
              <w:tab w:val="right" w:pos="9072"/>
            </w:tabs>
            <w:spacing w:after="0" w:line="240" w:lineRule="auto"/>
            <w:jc w:val="right"/>
            <w:rPr>
              <w:sz w:val="16"/>
              <w:szCs w:val="16"/>
            </w:rPr>
          </w:pPr>
        </w:p>
      </w:tc>
    </w:tr>
    <w:tr w:rsidR="00655F75" w:rsidRPr="0065288C" w:rsidTr="006F4BF4">
      <w:trPr>
        <w:trHeight w:val="434"/>
      </w:trPr>
      <w:tc>
        <w:tcPr>
          <w:tcW w:w="7083" w:type="dxa"/>
          <w:vAlign w:val="center"/>
        </w:tcPr>
        <w:p w:rsidR="00655F75" w:rsidRPr="003E3CE5" w:rsidRDefault="00655F75"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655F75" w:rsidRPr="00557AC0" w:rsidRDefault="00655F75"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655F75" w:rsidRPr="006F4BF4" w:rsidRDefault="00655F75"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655F75" w:rsidRPr="0065288C" w:rsidRDefault="00655F75"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655F75" w:rsidRPr="002541AB" w:rsidTr="002541AB">
      <w:trPr>
        <w:trHeight w:val="284"/>
      </w:trPr>
      <w:tc>
        <w:tcPr>
          <w:tcW w:w="8075" w:type="dxa"/>
        </w:tcPr>
        <w:p w:rsidR="00655F75" w:rsidRDefault="00655F75">
          <w:pPr>
            <w:tabs>
              <w:tab w:val="center" w:pos="4536"/>
              <w:tab w:val="right" w:pos="9072"/>
            </w:tabs>
            <w:spacing w:after="0" w:line="240" w:lineRule="auto"/>
          </w:pPr>
        </w:p>
      </w:tc>
      <w:tc>
        <w:tcPr>
          <w:tcW w:w="2460" w:type="dxa"/>
        </w:tcPr>
        <w:p w:rsidR="00655F75" w:rsidRPr="002541AB" w:rsidRDefault="00655F75"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655F75" w:rsidTr="002541AB">
      <w:trPr>
        <w:trHeight w:val="1134"/>
      </w:trPr>
      <w:tc>
        <w:tcPr>
          <w:tcW w:w="8075" w:type="dxa"/>
          <w:vAlign w:val="center"/>
        </w:tcPr>
        <w:p w:rsidR="00655F75" w:rsidRDefault="00655F75">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655F75" w:rsidRDefault="00655F75">
          <w:pPr>
            <w:tabs>
              <w:tab w:val="center" w:pos="4536"/>
              <w:tab w:val="right" w:pos="9072"/>
            </w:tabs>
            <w:spacing w:after="0" w:line="240" w:lineRule="auto"/>
          </w:pPr>
        </w:p>
      </w:tc>
    </w:tr>
  </w:tbl>
  <w:p w:rsidR="00655F75" w:rsidRDefault="00655F75">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F75" w:rsidRDefault="00655F75" w:rsidP="00BC0D0F">
      <w:pPr>
        <w:spacing w:after="0" w:line="240" w:lineRule="auto"/>
      </w:pPr>
      <w:r>
        <w:separator/>
      </w:r>
    </w:p>
  </w:footnote>
  <w:footnote w:type="continuationSeparator" w:id="0">
    <w:p w:rsidR="00655F75" w:rsidRDefault="00655F75"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F75" w:rsidRDefault="00741BCB">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F75" w:rsidRPr="004C2AF5" w:rsidRDefault="00655F75">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55F75" w:rsidTr="00061026">
      <w:trPr>
        <w:trHeight w:val="2015"/>
      </w:trPr>
      <w:tc>
        <w:tcPr>
          <w:tcW w:w="7976" w:type="dxa"/>
        </w:tcPr>
        <w:p w:rsidR="00655F75" w:rsidRPr="00224147" w:rsidRDefault="00655F75"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Presseinformation</w:t>
          </w:r>
        </w:p>
      </w:tc>
      <w:tc>
        <w:tcPr>
          <w:tcW w:w="2981" w:type="dxa"/>
          <w:vAlign w:val="bottom"/>
        </w:tcPr>
        <w:p w:rsidR="00655F75" w:rsidRPr="00ED7DA4" w:rsidRDefault="00655F75"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2</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3</w:t>
          </w:r>
          <w:r w:rsidRPr="00B54D01">
            <w:rPr>
              <w:sz w:val="16"/>
              <w:szCs w:val="16"/>
            </w:rPr>
            <w:fldChar w:fldCharType="end"/>
          </w:r>
        </w:p>
      </w:tc>
    </w:tr>
  </w:tbl>
  <w:p w:rsidR="00655F75" w:rsidRDefault="00655F7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655F75" w:rsidTr="00EA78E3">
      <w:trPr>
        <w:trHeight w:val="1699"/>
      </w:trPr>
      <w:tc>
        <w:tcPr>
          <w:tcW w:w="8080" w:type="dxa"/>
        </w:tcPr>
        <w:p w:rsidR="00655F75" w:rsidRPr="009D024B" w:rsidRDefault="00655F75"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655F75" w:rsidRPr="000132DB" w:rsidRDefault="00655F75"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61385"/>
    <w:rsid w:val="0017515C"/>
    <w:rsid w:val="00192A64"/>
    <w:rsid w:val="0019581A"/>
    <w:rsid w:val="001959B6"/>
    <w:rsid w:val="001A5306"/>
    <w:rsid w:val="001A73AA"/>
    <w:rsid w:val="001C5A24"/>
    <w:rsid w:val="001D037E"/>
    <w:rsid w:val="001F3406"/>
    <w:rsid w:val="00223061"/>
    <w:rsid w:val="0022306A"/>
    <w:rsid w:val="00224147"/>
    <w:rsid w:val="00230AC0"/>
    <w:rsid w:val="00243824"/>
    <w:rsid w:val="00244B11"/>
    <w:rsid w:val="002541AB"/>
    <w:rsid w:val="002737B3"/>
    <w:rsid w:val="0027763D"/>
    <w:rsid w:val="00277A0F"/>
    <w:rsid w:val="00280ED8"/>
    <w:rsid w:val="00281920"/>
    <w:rsid w:val="00281AEB"/>
    <w:rsid w:val="0028200C"/>
    <w:rsid w:val="0028587C"/>
    <w:rsid w:val="002A582F"/>
    <w:rsid w:val="002A651E"/>
    <w:rsid w:val="002B0372"/>
    <w:rsid w:val="002B1935"/>
    <w:rsid w:val="002C48D6"/>
    <w:rsid w:val="002E4F92"/>
    <w:rsid w:val="002E5F25"/>
    <w:rsid w:val="002F2689"/>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4791"/>
    <w:rsid w:val="004E6B64"/>
    <w:rsid w:val="004F5539"/>
    <w:rsid w:val="005056B9"/>
    <w:rsid w:val="00510412"/>
    <w:rsid w:val="0052283B"/>
    <w:rsid w:val="00526756"/>
    <w:rsid w:val="005344DC"/>
    <w:rsid w:val="00557AC0"/>
    <w:rsid w:val="00571C40"/>
    <w:rsid w:val="005759BA"/>
    <w:rsid w:val="0058249B"/>
    <w:rsid w:val="005B4EC2"/>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9E6"/>
    <w:rsid w:val="006C241F"/>
    <w:rsid w:val="006D40A3"/>
    <w:rsid w:val="006E09AB"/>
    <w:rsid w:val="006E7021"/>
    <w:rsid w:val="006E7447"/>
    <w:rsid w:val="006F4BF4"/>
    <w:rsid w:val="00707496"/>
    <w:rsid w:val="00710413"/>
    <w:rsid w:val="00713093"/>
    <w:rsid w:val="00722448"/>
    <w:rsid w:val="007417D3"/>
    <w:rsid w:val="00741BCB"/>
    <w:rsid w:val="00741D70"/>
    <w:rsid w:val="00742465"/>
    <w:rsid w:val="00751988"/>
    <w:rsid w:val="00763BEB"/>
    <w:rsid w:val="00774B6E"/>
    <w:rsid w:val="007754FE"/>
    <w:rsid w:val="00790342"/>
    <w:rsid w:val="007C008D"/>
    <w:rsid w:val="007D13A7"/>
    <w:rsid w:val="007E47A1"/>
    <w:rsid w:val="007E5D29"/>
    <w:rsid w:val="0080245C"/>
    <w:rsid w:val="00802F2D"/>
    <w:rsid w:val="00823FEF"/>
    <w:rsid w:val="008303B2"/>
    <w:rsid w:val="00840498"/>
    <w:rsid w:val="00840DA9"/>
    <w:rsid w:val="0084797A"/>
    <w:rsid w:val="0086041B"/>
    <w:rsid w:val="008613AF"/>
    <w:rsid w:val="008848EF"/>
    <w:rsid w:val="00892837"/>
    <w:rsid w:val="008A318B"/>
    <w:rsid w:val="008A70DF"/>
    <w:rsid w:val="008B4044"/>
    <w:rsid w:val="008C3DBC"/>
    <w:rsid w:val="008D2858"/>
    <w:rsid w:val="008D37C3"/>
    <w:rsid w:val="008E425A"/>
    <w:rsid w:val="008E43FF"/>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3002"/>
    <w:rsid w:val="00A22D4E"/>
    <w:rsid w:val="00A24671"/>
    <w:rsid w:val="00A26300"/>
    <w:rsid w:val="00A37FA2"/>
    <w:rsid w:val="00A70F5E"/>
    <w:rsid w:val="00A72A7E"/>
    <w:rsid w:val="00A77CCF"/>
    <w:rsid w:val="00A81516"/>
    <w:rsid w:val="00A819BB"/>
    <w:rsid w:val="00A84D86"/>
    <w:rsid w:val="00AB30D5"/>
    <w:rsid w:val="00AB3386"/>
    <w:rsid w:val="00AC389A"/>
    <w:rsid w:val="00AE720B"/>
    <w:rsid w:val="00B01D7E"/>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95858"/>
    <w:rsid w:val="00C9722F"/>
    <w:rsid w:val="00CA5BE6"/>
    <w:rsid w:val="00CA688B"/>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E7B6D"/>
    <w:rsid w:val="00DF027E"/>
    <w:rsid w:val="00DF2075"/>
    <w:rsid w:val="00E11868"/>
    <w:rsid w:val="00E37ACB"/>
    <w:rsid w:val="00E444C0"/>
    <w:rsid w:val="00E45AAA"/>
    <w:rsid w:val="00E51ECE"/>
    <w:rsid w:val="00E54793"/>
    <w:rsid w:val="00E71BCE"/>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0B9A"/>
    <w:rsid w:val="00F245DD"/>
    <w:rsid w:val="00F31490"/>
    <w:rsid w:val="00F4397E"/>
    <w:rsid w:val="00F43EA3"/>
    <w:rsid w:val="00F53594"/>
    <w:rsid w:val="00F707C2"/>
    <w:rsid w:val="00F72161"/>
    <w:rsid w:val="00F747CB"/>
    <w:rsid w:val="00F93EB1"/>
    <w:rsid w:val="00F94857"/>
    <w:rsid w:val="00F968AF"/>
    <w:rsid w:val="00FA72BF"/>
    <w:rsid w:val="00FB32E2"/>
    <w:rsid w:val="00FB6110"/>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7A9B14F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NichtaufgelsteErwhnung">
    <w:name w:val="Unresolved Mention"/>
    <w:basedOn w:val="Absatz-Standardschriftart"/>
    <w:uiPriority w:val="99"/>
    <w:semiHidden/>
    <w:unhideWhenUsed/>
    <w:rsid w:val="0022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gesaeuse.at/service/press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9DF94-0D05-4499-9E0B-9CCA86CD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2583</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Herbert Woelger</cp:lastModifiedBy>
  <cp:revision>9</cp:revision>
  <cp:lastPrinted>2021-02-16T10:54:00Z</cp:lastPrinted>
  <dcterms:created xsi:type="dcterms:W3CDTF">2022-03-14T13:27:00Z</dcterms:created>
  <dcterms:modified xsi:type="dcterms:W3CDTF">2022-03-15T09:56:00Z</dcterms:modified>
  <cp:version>1.0</cp:version>
</cp:coreProperties>
</file>